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7"/>
        <w:rPr>
          <w:sz w:val="24"/>
          <w:szCs w:val="24"/>
          <w:highlight w:val="none"/>
        </w:rPr>
      </w:pPr>
      <w:bookmarkStart w:id="2" w:name="_GoBack"/>
      <w:r>
        <w:rPr>
          <w:sz w:val="24"/>
          <w:szCs w:val="24"/>
          <w:highlight w:val="none"/>
        </w:rPr>
        <w:t xml:space="preserve">Договор </w:t>
      </w:r>
    </w:p>
    <w:p>
      <w:pPr>
        <w:jc w:val="center"/>
        <w:rPr>
          <w:b/>
          <w:sz w:val="24"/>
          <w:szCs w:val="24"/>
          <w:highlight w:val="none"/>
        </w:rPr>
      </w:pPr>
      <w:r>
        <w:rPr>
          <w:b/>
          <w:sz w:val="24"/>
          <w:szCs w:val="24"/>
          <w:highlight w:val="none"/>
        </w:rPr>
        <w:t xml:space="preserve">об оказании платных образовательных услуг </w:t>
      </w:r>
    </w:p>
    <w:p>
      <w:pPr>
        <w:jc w:val="center"/>
        <w:rPr>
          <w:b/>
          <w:sz w:val="24"/>
          <w:szCs w:val="24"/>
          <w:highlight w:val="none"/>
        </w:rPr>
      </w:pPr>
      <w:r>
        <w:rPr>
          <w:b/>
          <w:sz w:val="24"/>
          <w:szCs w:val="24"/>
          <w:highlight w:val="none"/>
        </w:rPr>
        <w:t xml:space="preserve">(с физическим лицом) </w:t>
      </w:r>
    </w:p>
    <w:p>
      <w:pPr>
        <w:jc w:val="center"/>
        <w:rPr>
          <w:b/>
          <w:sz w:val="24"/>
          <w:szCs w:val="24"/>
          <w:highlight w:val="none"/>
        </w:rPr>
      </w:pPr>
    </w:p>
    <w:p>
      <w:pPr>
        <w:jc w:val="both"/>
        <w:rPr>
          <w:highlight w:val="none"/>
        </w:rPr>
      </w:pPr>
      <w:r>
        <w:rPr>
          <w:sz w:val="24"/>
          <w:szCs w:val="24"/>
          <w:highlight w:val="none"/>
        </w:rPr>
        <w:t>г. Пенза</w:t>
      </w:r>
      <w:r>
        <w:rPr>
          <w:sz w:val="24"/>
          <w:szCs w:val="24"/>
          <w:highlight w:val="none"/>
        </w:rPr>
        <w:tab/>
      </w:r>
      <w:r>
        <w:rPr>
          <w:sz w:val="24"/>
          <w:szCs w:val="24"/>
          <w:highlight w:val="none"/>
        </w:rPr>
        <w:tab/>
      </w:r>
      <w:r>
        <w:rPr>
          <w:sz w:val="24"/>
          <w:szCs w:val="24"/>
          <w:highlight w:val="none"/>
        </w:rPr>
        <w:tab/>
      </w:r>
      <w:r>
        <w:rPr>
          <w:sz w:val="24"/>
          <w:szCs w:val="24"/>
          <w:highlight w:val="none"/>
        </w:rPr>
        <w:tab/>
      </w:r>
      <w:r>
        <w:rPr>
          <w:sz w:val="24"/>
          <w:szCs w:val="24"/>
          <w:highlight w:val="none"/>
        </w:rPr>
        <w:tab/>
      </w:r>
      <w:r>
        <w:rPr>
          <w:sz w:val="24"/>
          <w:szCs w:val="24"/>
          <w:highlight w:val="none"/>
        </w:rPr>
        <w:tab/>
      </w:r>
      <w:r>
        <w:rPr>
          <w:sz w:val="24"/>
          <w:szCs w:val="24"/>
          <w:highlight w:val="none"/>
        </w:rPr>
        <w:t xml:space="preserve">                                    «    »                         20       года</w:t>
      </w:r>
    </w:p>
    <w:p>
      <w:pPr>
        <w:jc w:val="center"/>
        <w:rPr>
          <w:sz w:val="24"/>
          <w:szCs w:val="24"/>
          <w:highlight w:val="none"/>
        </w:rPr>
      </w:pPr>
      <w:r>
        <w:rPr>
          <w:sz w:val="24"/>
          <w:szCs w:val="24"/>
          <w:highlight w:val="none"/>
        </w:rPr>
        <w:t xml:space="preserve">       </w:t>
      </w:r>
    </w:p>
    <w:p>
      <w:pPr>
        <w:jc w:val="both"/>
        <w:rPr>
          <w:highlight w:val="none"/>
        </w:rPr>
      </w:pPr>
      <w:r>
        <w:rPr>
          <w:b/>
          <w:sz w:val="24"/>
          <w:szCs w:val="24"/>
          <w:highlight w:val="none"/>
        </w:rPr>
        <w:t>Общество с ограниченной ответственностью «Комплексный центр «ЗАЩИТА» (ООО «КЦ «ЗАЩИТА»)</w:t>
      </w:r>
      <w:r>
        <w:rPr>
          <w:b/>
          <w:bCs/>
          <w:sz w:val="24"/>
          <w:szCs w:val="24"/>
          <w:highlight w:val="none"/>
        </w:rPr>
        <w:t xml:space="preserve">, </w:t>
      </w:r>
      <w:r>
        <w:rPr>
          <w:sz w:val="24"/>
          <w:szCs w:val="24"/>
          <w:highlight w:val="none"/>
        </w:rPr>
        <w:t>осуществляющее образовательную деятельность на основании лицензии, выданной Министерством образования Пензенской области № Л035-01221-58/00204907 от «21» октября 2021г., именуемый в дальнейшем Исполнитель, в лице Генерального директора Буянова Романа Александровича, действующего на основании Устава (</w:t>
      </w:r>
      <w:r>
        <w:rPr>
          <w:color w:val="000000" w:themeColor="text1"/>
          <w:sz w:val="24"/>
          <w:szCs w:val="24"/>
          <w:highlight w:val="none"/>
        </w:rPr>
        <w:t>утверждён Решением единственного учредителя №01 от 14 января 2021 года</w:t>
      </w:r>
      <w:r>
        <w:rPr>
          <w:sz w:val="24"/>
          <w:szCs w:val="24"/>
          <w:highlight w:val="none"/>
        </w:rPr>
        <w:t>), с одной стороны, и ___________________________________________________________________________________, именуемый (ая) в дальнейшем «</w:t>
      </w:r>
      <w:r>
        <w:rPr>
          <w:b/>
          <w:sz w:val="24"/>
          <w:szCs w:val="24"/>
          <w:highlight w:val="none"/>
        </w:rPr>
        <w:t>Заказчик</w:t>
      </w:r>
      <w:r>
        <w:rPr>
          <w:sz w:val="24"/>
          <w:szCs w:val="24"/>
          <w:highlight w:val="none"/>
        </w:rPr>
        <w:t>», с другой стороны, заключили настоящий договор о нижеследующем:</w:t>
      </w:r>
    </w:p>
    <w:p>
      <w:pPr>
        <w:jc w:val="center"/>
        <w:rPr>
          <w:b/>
          <w:sz w:val="24"/>
          <w:szCs w:val="24"/>
          <w:highlight w:val="none"/>
        </w:rPr>
      </w:pPr>
      <w:r>
        <w:rPr>
          <w:b/>
          <w:sz w:val="24"/>
          <w:szCs w:val="24"/>
          <w:highlight w:val="none"/>
        </w:rPr>
        <w:t>1. Предмет договора</w:t>
      </w:r>
    </w:p>
    <w:p>
      <w:pPr>
        <w:tabs>
          <w:tab w:val="left" w:pos="0"/>
        </w:tabs>
        <w:jc w:val="both"/>
        <w:rPr>
          <w:color w:val="FF0000"/>
          <w:sz w:val="24"/>
          <w:szCs w:val="24"/>
          <w:highlight w:val="none"/>
        </w:rPr>
      </w:pPr>
      <w:r>
        <w:rPr>
          <w:sz w:val="24"/>
          <w:szCs w:val="24"/>
          <w:highlight w:val="none"/>
        </w:rPr>
        <w:t>1.1.</w:t>
      </w:r>
      <w:r>
        <w:rPr>
          <w:sz w:val="24"/>
          <w:szCs w:val="24"/>
          <w:highlight w:val="none"/>
        </w:rPr>
        <w:tab/>
      </w:r>
      <w:r>
        <w:rPr>
          <w:b/>
          <w:sz w:val="24"/>
          <w:szCs w:val="24"/>
          <w:highlight w:val="none"/>
        </w:rPr>
        <w:t>Исполнитель</w:t>
      </w:r>
      <w:r>
        <w:rPr>
          <w:sz w:val="24"/>
          <w:szCs w:val="24"/>
          <w:highlight w:val="none"/>
        </w:rPr>
        <w:t xml:space="preserve"> принимает обязательство оказать </w:t>
      </w:r>
      <w:r>
        <w:rPr>
          <w:b/>
          <w:sz w:val="24"/>
          <w:szCs w:val="24"/>
          <w:highlight w:val="none"/>
        </w:rPr>
        <w:t>Заказчику</w:t>
      </w:r>
      <w:r>
        <w:rPr>
          <w:sz w:val="24"/>
          <w:szCs w:val="24"/>
          <w:highlight w:val="none"/>
        </w:rPr>
        <w:t xml:space="preserve"> платные образовательные услуги по программе дополнительного профессионального образования (Профессиональная переподготовка, повышение квалификации) (нужное подчеркнуть)</w:t>
      </w:r>
    </w:p>
    <w:p>
      <w:pPr>
        <w:tabs>
          <w:tab w:val="left" w:pos="0"/>
        </w:tabs>
        <w:jc w:val="both"/>
        <w:rPr>
          <w:highlight w:val="none"/>
        </w:rPr>
      </w:pPr>
      <w:r>
        <w:rPr>
          <w:sz w:val="24"/>
          <w:szCs w:val="24"/>
          <w:highlight w:val="none"/>
        </w:rPr>
        <w:t>_________________________________________________________________________________________________________________________________________________________________________</w:t>
      </w:r>
    </w:p>
    <w:p>
      <w:pPr>
        <w:tabs>
          <w:tab w:val="left" w:pos="0"/>
        </w:tabs>
        <w:jc w:val="center"/>
        <w:rPr>
          <w:sz w:val="24"/>
          <w:szCs w:val="24"/>
          <w:highlight w:val="none"/>
        </w:rPr>
      </w:pPr>
      <w:r>
        <w:rPr>
          <w:sz w:val="16"/>
          <w:szCs w:val="16"/>
          <w:highlight w:val="none"/>
        </w:rPr>
        <w:t>(название программы)</w:t>
      </w:r>
    </w:p>
    <w:p>
      <w:pPr>
        <w:tabs>
          <w:tab w:val="left" w:pos="709"/>
        </w:tabs>
        <w:jc w:val="both"/>
        <w:rPr>
          <w:sz w:val="24"/>
          <w:szCs w:val="24"/>
          <w:highlight w:val="none"/>
        </w:rPr>
      </w:pPr>
      <w:r>
        <w:rPr>
          <w:sz w:val="24"/>
          <w:szCs w:val="24"/>
          <w:highlight w:val="none"/>
        </w:rPr>
        <w:t>1.2.</w:t>
      </w:r>
      <w:r>
        <w:rPr>
          <w:sz w:val="24"/>
          <w:szCs w:val="24"/>
          <w:highlight w:val="none"/>
        </w:rPr>
        <w:tab/>
      </w:r>
      <w:r>
        <w:rPr>
          <w:sz w:val="24"/>
          <w:szCs w:val="24"/>
          <w:highlight w:val="none"/>
        </w:rPr>
        <w:t xml:space="preserve">Срок освоения образовательной программы  ____ часов   </w:t>
      </w:r>
    </w:p>
    <w:p>
      <w:pPr>
        <w:tabs>
          <w:tab w:val="left" w:pos="709"/>
        </w:tabs>
        <w:jc w:val="both"/>
        <w:rPr>
          <w:sz w:val="24"/>
          <w:szCs w:val="24"/>
          <w:highlight w:val="none"/>
        </w:rPr>
      </w:pPr>
      <w:r>
        <w:rPr>
          <w:sz w:val="24"/>
          <w:szCs w:val="24"/>
          <w:highlight w:val="none"/>
        </w:rPr>
        <w:t>1.3        Форма обучения___________</w:t>
      </w:r>
    </w:p>
    <w:p>
      <w:pPr>
        <w:tabs>
          <w:tab w:val="left" w:pos="709"/>
        </w:tabs>
        <w:jc w:val="both"/>
        <w:rPr>
          <w:sz w:val="24"/>
          <w:szCs w:val="24"/>
          <w:highlight w:val="none"/>
        </w:rPr>
      </w:pPr>
      <w:r>
        <w:rPr>
          <w:sz w:val="24"/>
          <w:szCs w:val="24"/>
          <w:highlight w:val="none"/>
        </w:rPr>
        <w:t>1.4.</w:t>
      </w:r>
      <w:r>
        <w:rPr>
          <w:sz w:val="24"/>
          <w:szCs w:val="24"/>
          <w:highlight w:val="none"/>
        </w:rPr>
        <w:tab/>
      </w:r>
      <w:r>
        <w:rPr>
          <w:sz w:val="24"/>
          <w:szCs w:val="24"/>
          <w:highlight w:val="none"/>
        </w:rPr>
        <w:t>После прохождения Обучающимися полного курса обучения и успешной итоговой аттестации им выдаётся документ об образовании установленного образца (удостоверение, диплом) в течении 5 рабочих дней с момента аттестации, в соответствии с Федеральным законом "Об образовании в Российской Федерации" от 29.12.2012 N 273-ФЗ - ст.60.</w:t>
      </w:r>
    </w:p>
    <w:p>
      <w:pPr>
        <w:tabs>
          <w:tab w:val="left" w:pos="709"/>
        </w:tabs>
        <w:jc w:val="both"/>
        <w:rPr>
          <w:highlight w:val="none"/>
        </w:rPr>
      </w:pPr>
    </w:p>
    <w:p>
      <w:pPr>
        <w:ind w:left="-360"/>
        <w:jc w:val="center"/>
        <w:rPr>
          <w:b/>
          <w:sz w:val="24"/>
          <w:szCs w:val="24"/>
          <w:highlight w:val="none"/>
        </w:rPr>
      </w:pPr>
      <w:r>
        <w:rPr>
          <w:b/>
          <w:sz w:val="24"/>
          <w:szCs w:val="24"/>
          <w:highlight w:val="none"/>
        </w:rPr>
        <w:t>2. Права и обязанности сторон</w:t>
      </w:r>
    </w:p>
    <w:p>
      <w:pPr>
        <w:pStyle w:val="32"/>
        <w:tabs>
          <w:tab w:val="left" w:pos="0"/>
        </w:tabs>
        <w:ind w:firstLine="0"/>
        <w:rPr>
          <w:highlight w:val="none"/>
        </w:rPr>
      </w:pPr>
      <w:r>
        <w:rPr>
          <w:highlight w:val="none"/>
        </w:rPr>
        <w:t xml:space="preserve">2.1. </w:t>
      </w:r>
      <w:r>
        <w:rPr>
          <w:b/>
          <w:highlight w:val="none"/>
        </w:rPr>
        <w:t>Заказчик обязуется:</w:t>
      </w:r>
    </w:p>
    <w:p>
      <w:pPr>
        <w:tabs>
          <w:tab w:val="left" w:pos="720"/>
          <w:tab w:val="left" w:pos="851"/>
        </w:tabs>
        <w:jc w:val="both"/>
        <w:rPr>
          <w:highlight w:val="none"/>
        </w:rPr>
      </w:pPr>
      <w:r>
        <w:rPr>
          <w:sz w:val="24"/>
          <w:szCs w:val="24"/>
          <w:highlight w:val="none"/>
        </w:rPr>
        <w:t>2.1.2.</w:t>
      </w:r>
      <w:r>
        <w:rPr>
          <w:sz w:val="24"/>
          <w:szCs w:val="24"/>
          <w:highlight w:val="none"/>
        </w:rPr>
        <w:tab/>
      </w:r>
      <w:r>
        <w:rPr>
          <w:sz w:val="24"/>
          <w:szCs w:val="24"/>
          <w:highlight w:val="none"/>
        </w:rPr>
        <w:t>Своевременно оплатить Исполнителю стоимость обучения на условиях, предусмотренных настоящим договором.</w:t>
      </w:r>
    </w:p>
    <w:p>
      <w:pPr>
        <w:tabs>
          <w:tab w:val="left" w:pos="720"/>
          <w:tab w:val="left" w:pos="851"/>
        </w:tabs>
        <w:jc w:val="both"/>
        <w:rPr>
          <w:highlight w:val="none"/>
        </w:rPr>
      </w:pPr>
      <w:r>
        <w:rPr>
          <w:sz w:val="24"/>
          <w:szCs w:val="24"/>
          <w:highlight w:val="none"/>
        </w:rPr>
        <w:t>2.1.3.</w:t>
      </w:r>
      <w:r>
        <w:rPr>
          <w:sz w:val="24"/>
          <w:szCs w:val="24"/>
          <w:highlight w:val="none"/>
        </w:rPr>
        <w:tab/>
      </w:r>
      <w:r>
        <w:rPr>
          <w:sz w:val="24"/>
          <w:szCs w:val="24"/>
          <w:highlight w:val="none"/>
        </w:rPr>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pPr>
        <w:tabs>
          <w:tab w:val="left" w:pos="720"/>
          <w:tab w:val="left" w:pos="851"/>
        </w:tabs>
        <w:jc w:val="both"/>
        <w:rPr>
          <w:sz w:val="24"/>
          <w:szCs w:val="24"/>
          <w:highlight w:val="none"/>
        </w:rPr>
      </w:pPr>
      <w:r>
        <w:rPr>
          <w:sz w:val="24"/>
          <w:szCs w:val="24"/>
          <w:highlight w:val="none"/>
        </w:rPr>
        <w:t>2.1.4.</w:t>
      </w:r>
      <w:r>
        <w:rPr>
          <w:sz w:val="24"/>
          <w:szCs w:val="24"/>
          <w:highlight w:val="none"/>
        </w:rPr>
        <w:tab/>
      </w:r>
      <w:r>
        <w:rPr>
          <w:sz w:val="24"/>
          <w:szCs w:val="24"/>
          <w:highlight w:val="none"/>
        </w:rPr>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pPr>
        <w:tabs>
          <w:tab w:val="left" w:pos="720"/>
          <w:tab w:val="left" w:pos="851"/>
        </w:tabs>
        <w:jc w:val="both"/>
        <w:rPr>
          <w:highlight w:val="none"/>
        </w:rPr>
      </w:pPr>
      <w:r>
        <w:rPr>
          <w:sz w:val="24"/>
          <w:szCs w:val="24"/>
          <w:highlight w:val="none"/>
        </w:rPr>
        <w:t xml:space="preserve">2.2. </w:t>
      </w:r>
      <w:r>
        <w:rPr>
          <w:b/>
          <w:sz w:val="24"/>
          <w:szCs w:val="24"/>
          <w:highlight w:val="none"/>
        </w:rPr>
        <w:t>Заказчик вправе:</w:t>
      </w:r>
    </w:p>
    <w:p>
      <w:pPr>
        <w:pStyle w:val="189"/>
        <w:rPr>
          <w:highlight w:val="none"/>
        </w:rPr>
      </w:pPr>
      <w:r>
        <w:rPr>
          <w:sz w:val="24"/>
          <w:szCs w:val="24"/>
          <w:highlight w:val="none"/>
        </w:rPr>
        <w:t>2.2.1.</w:t>
      </w:r>
      <w:r>
        <w:rPr>
          <w:sz w:val="24"/>
          <w:szCs w:val="24"/>
          <w:highlight w:val="none"/>
        </w:rPr>
        <w:tab/>
      </w:r>
      <w:r>
        <w:rPr>
          <w:sz w:val="24"/>
          <w:szCs w:val="24"/>
          <w:highlight w:val="none"/>
        </w:rPr>
        <w:t>Обращаться к работникам Исполнителя по вопросам, касающимся процесса обучения в образовательном учреждении.</w:t>
      </w:r>
    </w:p>
    <w:p>
      <w:pPr>
        <w:pStyle w:val="189"/>
        <w:rPr>
          <w:sz w:val="24"/>
          <w:szCs w:val="24"/>
          <w:highlight w:val="none"/>
        </w:rPr>
      </w:pPr>
      <w:r>
        <w:rPr>
          <w:sz w:val="24"/>
          <w:szCs w:val="24"/>
          <w:highlight w:val="none"/>
        </w:rPr>
        <w:t>2.2.2.</w:t>
      </w:r>
      <w:r>
        <w:rPr>
          <w:sz w:val="24"/>
          <w:szCs w:val="24"/>
          <w:highlight w:val="none"/>
        </w:rPr>
        <w:tab/>
      </w:r>
      <w:r>
        <w:rPr>
          <w:sz w:val="24"/>
          <w:szCs w:val="24"/>
          <w:highlight w:val="none"/>
        </w:rPr>
        <w:t>Получать полную и достоверную информацию об оценке своих знаний, умений и навыков, а также о критериях этой оценки.</w:t>
      </w:r>
    </w:p>
    <w:p>
      <w:pPr>
        <w:pStyle w:val="189"/>
        <w:rPr>
          <w:highlight w:val="none"/>
        </w:rPr>
      </w:pPr>
      <w:r>
        <w:rPr>
          <w:sz w:val="24"/>
          <w:szCs w:val="24"/>
          <w:highlight w:val="none"/>
        </w:rPr>
        <w:t>2.2.3.</w:t>
      </w:r>
      <w:r>
        <w:rPr>
          <w:sz w:val="24"/>
          <w:szCs w:val="24"/>
          <w:highlight w:val="none"/>
        </w:rPr>
        <w:tab/>
      </w:r>
      <w:r>
        <w:rPr>
          <w:sz w:val="24"/>
          <w:szCs w:val="24"/>
          <w:highlight w:val="none"/>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pPr>
        <w:tabs>
          <w:tab w:val="left" w:pos="720"/>
        </w:tabs>
        <w:jc w:val="both"/>
        <w:rPr>
          <w:sz w:val="24"/>
          <w:szCs w:val="24"/>
          <w:highlight w:val="none"/>
        </w:rPr>
      </w:pPr>
      <w:r>
        <w:rPr>
          <w:sz w:val="24"/>
          <w:szCs w:val="24"/>
          <w:highlight w:val="none"/>
        </w:rPr>
        <w:t>2.2.4.</w:t>
      </w:r>
      <w:r>
        <w:rPr>
          <w:sz w:val="24"/>
          <w:szCs w:val="24"/>
          <w:highlight w:val="none"/>
        </w:rPr>
        <w:tab/>
      </w:r>
      <w:r>
        <w:rPr>
          <w:sz w:val="24"/>
          <w:szCs w:val="24"/>
          <w:highlight w:val="none"/>
        </w:rPr>
        <w:t>Пользоваться дополнительными образовательными и другими услугами,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pPr>
        <w:tabs>
          <w:tab w:val="left" w:pos="720"/>
        </w:tabs>
        <w:jc w:val="both"/>
        <w:rPr>
          <w:highlight w:val="none"/>
        </w:rPr>
      </w:pPr>
      <w:r>
        <w:rPr>
          <w:sz w:val="24"/>
          <w:szCs w:val="24"/>
          <w:highlight w:val="none"/>
        </w:rPr>
        <w:t xml:space="preserve">2.3. </w:t>
      </w:r>
      <w:r>
        <w:rPr>
          <w:b/>
          <w:sz w:val="24"/>
          <w:szCs w:val="24"/>
          <w:highlight w:val="none"/>
        </w:rPr>
        <w:t>Исполнитель обязуется</w:t>
      </w:r>
      <w:r>
        <w:rPr>
          <w:sz w:val="24"/>
          <w:szCs w:val="24"/>
          <w:highlight w:val="none"/>
        </w:rPr>
        <w:t>:</w:t>
      </w:r>
    </w:p>
    <w:p>
      <w:pPr>
        <w:pStyle w:val="191"/>
        <w:spacing w:after="0"/>
        <w:jc w:val="both"/>
        <w:rPr>
          <w:highlight w:val="none"/>
        </w:rPr>
      </w:pPr>
      <w:r>
        <w:rPr>
          <w:sz w:val="24"/>
          <w:szCs w:val="24"/>
          <w:highlight w:val="none"/>
        </w:rPr>
        <w:t>2.3.1.</w:t>
      </w:r>
      <w:r>
        <w:rPr>
          <w:sz w:val="24"/>
          <w:szCs w:val="24"/>
          <w:highlight w:val="none"/>
        </w:rPr>
        <w:tab/>
      </w:r>
      <w:r>
        <w:rPr>
          <w:sz w:val="24"/>
          <w:szCs w:val="24"/>
          <w:highlight w:val="none"/>
        </w:rPr>
        <w:t>Зачислить Заказчика на обучение, при выполнении им всех необходимых условий, согласно «Правилам приема».</w:t>
      </w:r>
    </w:p>
    <w:p>
      <w:pPr>
        <w:jc w:val="both"/>
        <w:rPr>
          <w:highlight w:val="none"/>
        </w:rPr>
      </w:pPr>
      <w:r>
        <w:rPr>
          <w:sz w:val="24"/>
          <w:szCs w:val="24"/>
          <w:highlight w:val="none"/>
        </w:rPr>
        <w:t>2.3.2.</w:t>
      </w:r>
      <w:r>
        <w:rPr>
          <w:sz w:val="24"/>
          <w:szCs w:val="24"/>
          <w:highlight w:val="none"/>
        </w:rPr>
        <w:tab/>
      </w:r>
      <w:r>
        <w:rPr>
          <w:sz w:val="24"/>
          <w:szCs w:val="24"/>
          <w:highlight w:val="none"/>
        </w:rPr>
        <w:t>Обеспечить Заказчику необходимые условия для приобретения соответствующих знаний, умений и навыков, определённых образовательной программой.</w:t>
      </w:r>
    </w:p>
    <w:p>
      <w:pPr>
        <w:jc w:val="both"/>
        <w:rPr>
          <w:sz w:val="24"/>
          <w:szCs w:val="24"/>
          <w:highlight w:val="none"/>
        </w:rPr>
      </w:pPr>
      <w:r>
        <w:rPr>
          <w:sz w:val="24"/>
          <w:szCs w:val="24"/>
          <w:highlight w:val="none"/>
        </w:rPr>
        <w:t>2.3.3.</w:t>
      </w:r>
      <w:r>
        <w:rPr>
          <w:sz w:val="24"/>
          <w:szCs w:val="24"/>
          <w:highlight w:val="none"/>
        </w:rPr>
        <w:tab/>
      </w:r>
      <w:r>
        <w:rPr>
          <w:sz w:val="24"/>
          <w:szCs w:val="24"/>
          <w:highlight w:val="none"/>
        </w:rPr>
        <w:t>Сохранять место за Заказчиком, в случае пропуска занятий по уважительным причинам, подтвержденным документально.</w:t>
      </w:r>
    </w:p>
    <w:p>
      <w:pPr>
        <w:spacing w:line="264" w:lineRule="auto"/>
        <w:jc w:val="both"/>
        <w:rPr>
          <w:sz w:val="24"/>
          <w:szCs w:val="24"/>
          <w:highlight w:val="none"/>
          <w:shd w:val="clear" w:color="auto" w:fill="FFFFFF"/>
        </w:rPr>
      </w:pPr>
      <w:r>
        <w:rPr>
          <w:sz w:val="24"/>
          <w:szCs w:val="24"/>
          <w:highlight w:val="none"/>
          <w:lang w:eastAsia="ar-SA"/>
        </w:rPr>
        <w:t xml:space="preserve">2.3.4. </w:t>
      </w:r>
      <w:r>
        <w:rPr>
          <w:sz w:val="24"/>
          <w:szCs w:val="24"/>
          <w:highlight w:val="none"/>
          <w:shd w:val="clear" w:color="auto" w:fill="FFFFFF"/>
        </w:rPr>
        <w:t>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pPr>
        <w:jc w:val="both"/>
        <w:rPr>
          <w:sz w:val="24"/>
          <w:szCs w:val="24"/>
          <w:highlight w:val="none"/>
        </w:rPr>
      </w:pPr>
    </w:p>
    <w:p>
      <w:pPr>
        <w:jc w:val="both"/>
        <w:rPr>
          <w:highlight w:val="none"/>
        </w:rPr>
      </w:pPr>
      <w:r>
        <w:rPr>
          <w:sz w:val="24"/>
          <w:szCs w:val="24"/>
          <w:highlight w:val="none"/>
        </w:rPr>
        <w:t xml:space="preserve">2.4. </w:t>
      </w:r>
      <w:r>
        <w:rPr>
          <w:b/>
          <w:sz w:val="24"/>
          <w:szCs w:val="24"/>
          <w:highlight w:val="none"/>
        </w:rPr>
        <w:t>Исполнитель имеет право:</w:t>
      </w:r>
    </w:p>
    <w:p>
      <w:pPr>
        <w:jc w:val="both"/>
        <w:rPr>
          <w:highlight w:val="none"/>
        </w:rPr>
      </w:pPr>
      <w:r>
        <w:rPr>
          <w:sz w:val="24"/>
          <w:szCs w:val="24"/>
          <w:highlight w:val="none"/>
        </w:rPr>
        <w:t>2.4.1.</w:t>
      </w:r>
      <w:r>
        <w:rPr>
          <w:sz w:val="24"/>
          <w:szCs w:val="24"/>
          <w:highlight w:val="none"/>
        </w:rPr>
        <w:tab/>
      </w:r>
      <w:r>
        <w:rPr>
          <w:sz w:val="24"/>
          <w:szCs w:val="24"/>
          <w:highlight w:val="none"/>
        </w:rPr>
        <w:t>Контролировать исполнение Заказчиком всех условий настоящего договора.</w:t>
      </w:r>
    </w:p>
    <w:p>
      <w:pPr>
        <w:jc w:val="both"/>
        <w:rPr>
          <w:highlight w:val="none"/>
        </w:rPr>
      </w:pPr>
      <w:r>
        <w:rPr>
          <w:sz w:val="24"/>
          <w:szCs w:val="24"/>
          <w:highlight w:val="none"/>
        </w:rPr>
        <w:t>2.4.2.</w:t>
      </w:r>
      <w:r>
        <w:rPr>
          <w:sz w:val="24"/>
          <w:szCs w:val="24"/>
          <w:highlight w:val="none"/>
        </w:rPr>
        <w:tab/>
      </w:r>
      <w:r>
        <w:rPr>
          <w:sz w:val="24"/>
          <w:szCs w:val="24"/>
          <w:highlight w:val="none"/>
        </w:rPr>
        <w:t>Осуществлять образовательный процесс в соответствии с Уставом, а также в соответствии с локальными нормативными актами Исполнителя.</w:t>
      </w:r>
    </w:p>
    <w:p>
      <w:pPr>
        <w:pStyle w:val="189"/>
        <w:rPr>
          <w:sz w:val="24"/>
          <w:szCs w:val="24"/>
          <w:highlight w:val="none"/>
        </w:rPr>
      </w:pPr>
      <w:r>
        <w:rPr>
          <w:sz w:val="24"/>
          <w:szCs w:val="24"/>
          <w:highlight w:val="none"/>
        </w:rPr>
        <w:t>2.4.3.</w:t>
      </w:r>
      <w:r>
        <w:rPr>
          <w:sz w:val="24"/>
          <w:szCs w:val="24"/>
          <w:highlight w:val="none"/>
        </w:rPr>
        <w:tab/>
      </w:r>
      <w:r>
        <w:rPr>
          <w:rFonts w:eastAsia="Arial Unicode MS"/>
          <w:sz w:val="24"/>
          <w:szCs w:val="24"/>
          <w:highlight w:val="none"/>
        </w:rPr>
        <w:t>В случае невыполнения Заказчиком п. 3.2. настоящего Договора, Исполнитель имеет право не оказывать услуги, предусмотренные настоящим договором.</w:t>
      </w:r>
    </w:p>
    <w:p>
      <w:pPr>
        <w:pStyle w:val="189"/>
        <w:rPr>
          <w:sz w:val="24"/>
          <w:szCs w:val="24"/>
          <w:highlight w:val="none"/>
        </w:rPr>
      </w:pPr>
      <w:r>
        <w:rPr>
          <w:sz w:val="24"/>
          <w:szCs w:val="24"/>
          <w:highlight w:val="none"/>
        </w:rPr>
        <w:t>2.4.4.</w:t>
      </w:r>
      <w:r>
        <w:rPr>
          <w:sz w:val="24"/>
          <w:szCs w:val="24"/>
          <w:highlight w:val="none"/>
        </w:rPr>
        <w:tab/>
      </w:r>
      <w:r>
        <w:rPr>
          <w:sz w:val="24"/>
          <w:szCs w:val="24"/>
          <w:highlight w:val="none"/>
        </w:rPr>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pPr>
        <w:pStyle w:val="189"/>
        <w:rPr>
          <w:highlight w:val="none"/>
        </w:rPr>
      </w:pPr>
    </w:p>
    <w:p>
      <w:pPr>
        <w:spacing w:line="280" w:lineRule="exact"/>
        <w:jc w:val="center"/>
        <w:rPr>
          <w:highlight w:val="none"/>
        </w:rPr>
      </w:pPr>
      <w:r>
        <w:rPr>
          <w:b/>
          <w:sz w:val="24"/>
          <w:szCs w:val="24"/>
          <w:highlight w:val="none"/>
        </w:rPr>
        <w:t>3. Цена договора и порядок расчётов</w:t>
      </w:r>
    </w:p>
    <w:p>
      <w:pPr>
        <w:tabs>
          <w:tab w:val="left" w:pos="0"/>
        </w:tabs>
        <w:jc w:val="both"/>
        <w:rPr>
          <w:sz w:val="24"/>
          <w:szCs w:val="24"/>
          <w:highlight w:val="none"/>
        </w:rPr>
      </w:pPr>
      <w:r>
        <w:rPr>
          <w:sz w:val="24"/>
          <w:szCs w:val="24"/>
          <w:highlight w:val="none"/>
        </w:rPr>
        <w:t>3.1.</w:t>
      </w:r>
      <w:r>
        <w:rPr>
          <w:sz w:val="24"/>
          <w:szCs w:val="24"/>
          <w:highlight w:val="none"/>
        </w:rPr>
        <w:tab/>
      </w:r>
      <w:r>
        <w:rPr>
          <w:sz w:val="24"/>
          <w:szCs w:val="24"/>
          <w:highlight w:val="none"/>
        </w:rPr>
        <w:t>Полная стоимость услуг, оказываемых Исполнителем по настоящему договору, составляет _____________________________________________________________________________________</w:t>
      </w:r>
    </w:p>
    <w:p>
      <w:pPr>
        <w:pStyle w:val="32"/>
        <w:ind w:firstLine="0"/>
        <w:rPr>
          <w:highlight w:val="none"/>
        </w:rPr>
      </w:pPr>
      <w:r>
        <w:rPr>
          <w:highlight w:val="none"/>
        </w:rPr>
        <w:t>3.2.</w:t>
      </w:r>
      <w:r>
        <w:rPr>
          <w:highlight w:val="none"/>
        </w:rPr>
        <w:tab/>
      </w:r>
      <w:r>
        <w:rPr>
          <w:highlight w:val="none"/>
        </w:rPr>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highlight w:val="none"/>
        </w:rPr>
        <w:t xml:space="preserve"> </w:t>
      </w:r>
      <w:r>
        <w:rPr>
          <w:highlight w:val="none"/>
        </w:rPr>
        <w:t>счет Исполнителя, либо путем внесения их в кассу Исполнителя.</w:t>
      </w:r>
    </w:p>
    <w:p>
      <w:pPr>
        <w:pStyle w:val="32"/>
        <w:ind w:firstLine="0"/>
        <w:rPr>
          <w:highlight w:val="none"/>
        </w:rPr>
      </w:pPr>
      <w:r>
        <w:rPr>
          <w:highlight w:val="none"/>
        </w:rPr>
        <w:t>3.3.</w:t>
      </w:r>
      <w:r>
        <w:rPr>
          <w:highlight w:val="none"/>
        </w:rPr>
        <w:tab/>
      </w:r>
      <w:r>
        <w:rPr>
          <w:highlight w:val="none"/>
        </w:rPr>
        <w:t>Датой оплаты считается дата поступления денежных средств на расчетный счет Исполнителя, либо дата их внесения в кассу Исполнителя.</w:t>
      </w:r>
    </w:p>
    <w:p>
      <w:pPr>
        <w:pStyle w:val="32"/>
        <w:ind w:firstLine="0"/>
        <w:rPr>
          <w:highlight w:val="none"/>
        </w:rPr>
      </w:pPr>
    </w:p>
    <w:p>
      <w:pPr>
        <w:pStyle w:val="32"/>
        <w:ind w:firstLine="0"/>
        <w:jc w:val="center"/>
        <w:rPr>
          <w:b/>
          <w:highlight w:val="none"/>
        </w:rPr>
      </w:pPr>
      <w:r>
        <w:rPr>
          <w:b/>
          <w:highlight w:val="none"/>
        </w:rPr>
        <w:t>4. Ответственность сторон</w:t>
      </w:r>
    </w:p>
    <w:p>
      <w:pPr>
        <w:pStyle w:val="32"/>
        <w:ind w:firstLine="0"/>
        <w:rPr>
          <w:highlight w:val="none"/>
        </w:rPr>
      </w:pPr>
      <w:r>
        <w:rPr>
          <w:highlight w:val="none"/>
        </w:rPr>
        <w:t>4.1.</w:t>
      </w:r>
      <w:r>
        <w:rPr>
          <w:highlight w:val="none"/>
        </w:rPr>
        <w:tab/>
      </w:r>
      <w:r>
        <w:rPr>
          <w:highlight w:val="none"/>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pPr>
        <w:jc w:val="both"/>
        <w:rPr>
          <w:sz w:val="24"/>
          <w:szCs w:val="24"/>
          <w:highlight w:val="none"/>
        </w:rPr>
      </w:pPr>
      <w:r>
        <w:rPr>
          <w:sz w:val="24"/>
          <w:szCs w:val="24"/>
          <w:highlight w:val="none"/>
        </w:rPr>
        <w:t>4.2.</w:t>
      </w:r>
      <w:r>
        <w:rPr>
          <w:sz w:val="24"/>
          <w:szCs w:val="24"/>
          <w:highlight w:val="none"/>
        </w:rPr>
        <w:tab/>
      </w:r>
      <w:r>
        <w:rPr>
          <w:sz w:val="24"/>
          <w:szCs w:val="24"/>
          <w:highlight w:val="none"/>
        </w:rPr>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pPr>
        <w:jc w:val="both"/>
        <w:rPr>
          <w:sz w:val="24"/>
          <w:szCs w:val="24"/>
          <w:highlight w:val="none"/>
        </w:rPr>
      </w:pPr>
    </w:p>
    <w:p>
      <w:pPr>
        <w:spacing w:line="280" w:lineRule="exact"/>
        <w:ind w:firstLine="748"/>
        <w:jc w:val="center"/>
        <w:rPr>
          <w:highlight w:val="none"/>
        </w:rPr>
      </w:pPr>
      <w:r>
        <w:rPr>
          <w:b/>
          <w:sz w:val="24"/>
          <w:szCs w:val="24"/>
          <w:highlight w:val="none"/>
        </w:rPr>
        <w:t>5. Порядок изменения и расторжения договора</w:t>
      </w:r>
    </w:p>
    <w:p>
      <w:pPr>
        <w:spacing w:line="280" w:lineRule="exact"/>
        <w:jc w:val="both"/>
        <w:rPr>
          <w:highlight w:val="none"/>
        </w:rPr>
      </w:pPr>
      <w:r>
        <w:rPr>
          <w:bCs/>
          <w:sz w:val="24"/>
          <w:szCs w:val="24"/>
          <w:highlight w:val="none"/>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pPr>
        <w:spacing w:line="280" w:lineRule="exact"/>
        <w:jc w:val="both"/>
        <w:rPr>
          <w:highlight w:val="none"/>
        </w:rPr>
      </w:pPr>
      <w:r>
        <w:rPr>
          <w:bCs/>
          <w:sz w:val="24"/>
          <w:szCs w:val="24"/>
          <w:highlight w:val="none"/>
        </w:rPr>
        <w:t>5.2. Настоящий Договор может быть расторгнут по соглашению сторон.</w:t>
      </w:r>
    </w:p>
    <w:p>
      <w:pPr>
        <w:spacing w:line="280" w:lineRule="exact"/>
        <w:jc w:val="both"/>
        <w:rPr>
          <w:highlight w:val="none"/>
        </w:rPr>
      </w:pPr>
      <w:r>
        <w:rPr>
          <w:bCs/>
          <w:sz w:val="24"/>
          <w:szCs w:val="24"/>
          <w:highlight w:val="none"/>
        </w:rPr>
        <w:t>5.3. Заказчик вправе отказаться от исполнения Договора при условии оплаты Исполнителю фактически понесенных им расходов.</w:t>
      </w:r>
    </w:p>
    <w:p>
      <w:pPr>
        <w:spacing w:line="280" w:lineRule="exact"/>
        <w:jc w:val="both"/>
        <w:rPr>
          <w:bCs/>
          <w:sz w:val="24"/>
          <w:szCs w:val="24"/>
          <w:highlight w:val="none"/>
        </w:rPr>
      </w:pPr>
      <w:r>
        <w:rPr>
          <w:bCs/>
          <w:sz w:val="24"/>
          <w:szCs w:val="24"/>
          <w:highlight w:val="none"/>
        </w:rPr>
        <w:t>5.4. Исполнитель вправе отказаться от исполнения обязательств по договору при условии полного возмещения Заказчику убытков.</w:t>
      </w:r>
    </w:p>
    <w:p>
      <w:pPr>
        <w:spacing w:line="280" w:lineRule="exact"/>
        <w:jc w:val="both"/>
        <w:rPr>
          <w:highlight w:val="none"/>
        </w:rPr>
      </w:pPr>
      <w:r>
        <w:rPr>
          <w:bCs/>
          <w:sz w:val="24"/>
          <w:szCs w:val="24"/>
          <w:highlight w:val="none"/>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pPr>
        <w:spacing w:line="280" w:lineRule="exact"/>
        <w:jc w:val="both"/>
        <w:rPr>
          <w:highlight w:val="none"/>
        </w:rPr>
      </w:pPr>
      <w:r>
        <w:rPr>
          <w:bCs/>
          <w:sz w:val="24"/>
          <w:szCs w:val="24"/>
          <w:highlight w:val="none"/>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pPr>
        <w:spacing w:line="280" w:lineRule="exact"/>
        <w:jc w:val="both"/>
        <w:rPr>
          <w:highlight w:val="none"/>
        </w:rPr>
      </w:pPr>
      <w:r>
        <w:rPr>
          <w:bCs/>
          <w:sz w:val="24"/>
          <w:szCs w:val="24"/>
          <w:highlight w:val="none"/>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pPr>
        <w:spacing w:line="280" w:lineRule="exact"/>
        <w:jc w:val="both"/>
        <w:rPr>
          <w:highlight w:val="none"/>
        </w:rPr>
      </w:pPr>
      <w:r>
        <w:rPr>
          <w:bCs/>
          <w:sz w:val="24"/>
          <w:szCs w:val="24"/>
          <w:highlight w:val="none"/>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spacing w:line="280" w:lineRule="exact"/>
        <w:jc w:val="both"/>
        <w:rPr>
          <w:highlight w:val="none"/>
        </w:rPr>
      </w:pPr>
      <w:r>
        <w:rPr>
          <w:bCs/>
          <w:sz w:val="24"/>
          <w:szCs w:val="24"/>
          <w:highlight w:val="none"/>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pPr>
        <w:spacing w:line="280" w:lineRule="exact"/>
        <w:jc w:val="center"/>
        <w:rPr>
          <w:bCs/>
          <w:sz w:val="24"/>
          <w:szCs w:val="24"/>
          <w:highlight w:val="none"/>
        </w:rPr>
      </w:pPr>
      <w:bookmarkStart w:id="0" w:name="OLE_LINK2"/>
      <w:bookmarkEnd w:id="0"/>
      <w:bookmarkStart w:id="1" w:name="OLE_LINK1"/>
      <w:bookmarkEnd w:id="1"/>
    </w:p>
    <w:p>
      <w:pPr>
        <w:spacing w:line="280" w:lineRule="exact"/>
        <w:jc w:val="center"/>
        <w:rPr>
          <w:b/>
          <w:sz w:val="24"/>
          <w:szCs w:val="24"/>
          <w:highlight w:val="none"/>
        </w:rPr>
      </w:pPr>
      <w:r>
        <w:rPr>
          <w:b/>
          <w:sz w:val="24"/>
          <w:szCs w:val="24"/>
          <w:highlight w:val="none"/>
        </w:rPr>
        <w:t>6. Прочие условия</w:t>
      </w:r>
    </w:p>
    <w:p>
      <w:pPr>
        <w:pStyle w:val="190"/>
        <w:spacing w:after="0" w:line="240" w:lineRule="auto"/>
        <w:ind w:left="0"/>
        <w:jc w:val="both"/>
        <w:rPr>
          <w:highlight w:val="none"/>
        </w:rPr>
      </w:pPr>
      <w:r>
        <w:rPr>
          <w:sz w:val="24"/>
          <w:szCs w:val="24"/>
          <w:highlight w:val="none"/>
        </w:rPr>
        <w:t>6.1.</w:t>
      </w:r>
      <w:r>
        <w:rPr>
          <w:sz w:val="24"/>
          <w:szCs w:val="24"/>
          <w:highlight w:val="none"/>
        </w:rPr>
        <w:tab/>
      </w:r>
      <w:r>
        <w:rPr>
          <w:sz w:val="24"/>
          <w:szCs w:val="24"/>
          <w:highlight w:val="none"/>
        </w:rPr>
        <w:t>Настоящий договор составлен в двух экземплярах, имеющих одинаковую юридическую силу, по одному для каждой из сторон.</w:t>
      </w:r>
    </w:p>
    <w:p>
      <w:pPr>
        <w:jc w:val="both"/>
        <w:rPr>
          <w:sz w:val="24"/>
          <w:szCs w:val="24"/>
          <w:highlight w:val="none"/>
        </w:rPr>
      </w:pPr>
      <w:r>
        <w:rPr>
          <w:sz w:val="24"/>
          <w:szCs w:val="24"/>
          <w:highlight w:val="none"/>
        </w:rPr>
        <w:t>6.2.</w:t>
      </w:r>
      <w:r>
        <w:rPr>
          <w:sz w:val="24"/>
          <w:szCs w:val="24"/>
          <w:highlight w:val="none"/>
        </w:rPr>
        <w:tab/>
      </w:r>
      <w:r>
        <w:rPr>
          <w:sz w:val="24"/>
          <w:szCs w:val="24"/>
          <w:highlight w:val="none"/>
        </w:rPr>
        <w:t>Все разногласия, возникающие по настоящему договору, разрешаются путём переговоров. При недостижении согласия – в судебном порядке.</w:t>
      </w:r>
    </w:p>
    <w:p>
      <w:pPr>
        <w:tabs>
          <w:tab w:val="left" w:pos="709"/>
        </w:tabs>
        <w:jc w:val="both"/>
        <w:rPr>
          <w:highlight w:val="none"/>
        </w:rPr>
      </w:pPr>
      <w:r>
        <w:rPr>
          <w:sz w:val="24"/>
          <w:szCs w:val="24"/>
          <w:highlight w:val="none"/>
        </w:rPr>
        <w:t>6.3.</w:t>
      </w:r>
      <w:r>
        <w:rPr>
          <w:sz w:val="24"/>
          <w:szCs w:val="24"/>
          <w:highlight w:val="none"/>
        </w:rPr>
        <w:tab/>
      </w:r>
      <w:r>
        <w:rPr>
          <w:sz w:val="24"/>
          <w:szCs w:val="24"/>
          <w:highlight w:val="none"/>
        </w:rPr>
        <w:t>Во всём остальном, что не предусмотрено настоящим договором, стороны руководствуются законодательством РФ.</w:t>
      </w:r>
    </w:p>
    <w:p>
      <w:pPr>
        <w:spacing w:line="280" w:lineRule="exact"/>
        <w:rPr>
          <w:b/>
          <w:sz w:val="24"/>
          <w:szCs w:val="24"/>
          <w:highlight w:val="none"/>
        </w:rPr>
      </w:pPr>
    </w:p>
    <w:p>
      <w:pPr>
        <w:spacing w:line="280" w:lineRule="exact"/>
        <w:jc w:val="center"/>
        <w:rPr>
          <w:b/>
          <w:sz w:val="24"/>
          <w:szCs w:val="24"/>
          <w:highlight w:val="none"/>
        </w:rPr>
      </w:pPr>
    </w:p>
    <w:p>
      <w:pPr>
        <w:spacing w:line="280" w:lineRule="exact"/>
        <w:jc w:val="center"/>
        <w:rPr>
          <w:b/>
          <w:sz w:val="24"/>
          <w:szCs w:val="24"/>
          <w:highlight w:val="none"/>
        </w:rPr>
      </w:pPr>
      <w:r>
        <w:rPr>
          <w:b/>
          <w:sz w:val="24"/>
          <w:szCs w:val="24"/>
          <w:highlight w:val="none"/>
        </w:rPr>
        <w:t>7. Юридические адреса, реквизиты и подписи сторон:</w:t>
      </w:r>
    </w:p>
    <w:p>
      <w:pPr>
        <w:spacing w:line="280" w:lineRule="exact"/>
        <w:jc w:val="center"/>
        <w:rPr>
          <w:b/>
          <w:sz w:val="24"/>
          <w:szCs w:val="24"/>
          <w:highlight w:val="none"/>
        </w:rPr>
      </w:pPr>
    </w:p>
    <w:tbl>
      <w:tblPr>
        <w:tblStyle w:val="12"/>
        <w:tblW w:w="10432" w:type="dxa"/>
        <w:tblInd w:w="-113"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5211"/>
        <w:gridCol w:w="5221"/>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5211" w:type="dxa"/>
            <w:tcBorders>
              <w:top w:val="single" w:color="000000" w:sz="4" w:space="0"/>
              <w:left w:val="single" w:color="000000" w:sz="4" w:space="0"/>
              <w:bottom w:val="single" w:color="000000" w:sz="4" w:space="0"/>
            </w:tcBorders>
            <w:shd w:val="clear" w:color="auto" w:fill="auto"/>
          </w:tcPr>
          <w:p>
            <w:pPr>
              <w:pStyle w:val="32"/>
              <w:ind w:firstLine="0"/>
              <w:rPr>
                <w:rFonts w:eastAsia="Arial"/>
                <w:highlight w:val="none"/>
                <w:lang w:eastAsia="ru-RU"/>
              </w:rPr>
            </w:pPr>
            <w:r>
              <w:rPr>
                <w:rFonts w:eastAsia="Arial"/>
                <w:b/>
                <w:bCs/>
                <w:highlight w:val="none"/>
                <w:lang w:eastAsia="ru-RU"/>
              </w:rPr>
              <w:t>Исполнитель</w:t>
            </w:r>
            <w:r>
              <w:rPr>
                <w:rFonts w:eastAsia="Arial"/>
                <w:highlight w:val="none"/>
                <w:lang w:eastAsia="ru-RU"/>
              </w:rPr>
              <w:t>:</w:t>
            </w:r>
          </w:p>
          <w:p>
            <w:pPr>
              <w:pStyle w:val="32"/>
              <w:ind w:firstLine="0"/>
              <w:jc w:val="left"/>
              <w:rPr>
                <w:rFonts w:eastAsia="Arial"/>
                <w:highlight w:val="none"/>
                <w:lang w:eastAsia="ru-RU"/>
              </w:rPr>
            </w:pPr>
          </w:p>
          <w:p>
            <w:pPr>
              <w:rPr>
                <w:b/>
                <w:sz w:val="24"/>
                <w:szCs w:val="24"/>
                <w:highlight w:val="none"/>
              </w:rPr>
            </w:pPr>
            <w:r>
              <w:rPr>
                <w:b/>
                <w:sz w:val="24"/>
                <w:szCs w:val="24"/>
                <w:highlight w:val="none"/>
              </w:rPr>
              <w:t>ООО «КЦ «ЗАЩИТА»</w:t>
            </w:r>
          </w:p>
          <w:p>
            <w:pPr>
              <w:rPr>
                <w:sz w:val="24"/>
                <w:szCs w:val="24"/>
                <w:highlight w:val="none"/>
              </w:rPr>
            </w:pPr>
            <w:r>
              <w:rPr>
                <w:sz w:val="24"/>
                <w:szCs w:val="24"/>
                <w:highlight w:val="none"/>
              </w:rPr>
              <w:t>Юридический адрес: 440012, Пензенская область, г.о. город Пенза, г. Пенза, ул. Основная, стр. 1А</w:t>
            </w:r>
          </w:p>
          <w:p>
            <w:pPr>
              <w:rPr>
                <w:sz w:val="24"/>
                <w:szCs w:val="24"/>
                <w:highlight w:val="none"/>
              </w:rPr>
            </w:pPr>
            <w:r>
              <w:rPr>
                <w:sz w:val="24"/>
                <w:szCs w:val="24"/>
                <w:highlight w:val="none"/>
              </w:rPr>
              <w:t>Фактический адрес: 440012, Пензенская область, г.о. город Пенза, г. Пенза, ул. Основная, стр. 1А</w:t>
            </w:r>
          </w:p>
          <w:p>
            <w:pPr>
              <w:rPr>
                <w:sz w:val="24"/>
                <w:szCs w:val="24"/>
                <w:highlight w:val="none"/>
              </w:rPr>
            </w:pPr>
            <w:r>
              <w:rPr>
                <w:sz w:val="24"/>
                <w:szCs w:val="24"/>
                <w:highlight w:val="none"/>
              </w:rPr>
              <w:t>ИНН/КПП 5837079541/583701001</w:t>
            </w:r>
          </w:p>
          <w:p>
            <w:pPr>
              <w:rPr>
                <w:sz w:val="24"/>
                <w:szCs w:val="24"/>
                <w:highlight w:val="none"/>
              </w:rPr>
            </w:pPr>
            <w:r>
              <w:rPr>
                <w:sz w:val="24"/>
                <w:szCs w:val="24"/>
                <w:highlight w:val="none"/>
              </w:rPr>
              <w:t>ОГРН 1215800000305</w:t>
            </w:r>
          </w:p>
          <w:p>
            <w:pPr>
              <w:ind w:right="-365"/>
              <w:rPr>
                <w:sz w:val="24"/>
                <w:szCs w:val="24"/>
                <w:highlight w:val="none"/>
              </w:rPr>
            </w:pPr>
            <w:r>
              <w:rPr>
                <w:sz w:val="24"/>
                <w:szCs w:val="24"/>
                <w:highlight w:val="none"/>
              </w:rPr>
              <w:t xml:space="preserve">Банк: Филиал «Центральный» Банка ВТБ ПАО </w:t>
            </w:r>
          </w:p>
          <w:p>
            <w:pPr>
              <w:ind w:right="-365"/>
              <w:rPr>
                <w:sz w:val="24"/>
                <w:szCs w:val="24"/>
                <w:highlight w:val="none"/>
              </w:rPr>
            </w:pPr>
            <w:r>
              <w:rPr>
                <w:sz w:val="24"/>
                <w:szCs w:val="24"/>
                <w:highlight w:val="none"/>
              </w:rPr>
              <w:t>г. Москва</w:t>
            </w:r>
          </w:p>
          <w:p>
            <w:pPr>
              <w:rPr>
                <w:sz w:val="24"/>
                <w:szCs w:val="24"/>
                <w:highlight w:val="none"/>
              </w:rPr>
            </w:pPr>
            <w:r>
              <w:rPr>
                <w:sz w:val="24"/>
                <w:szCs w:val="24"/>
                <w:highlight w:val="none"/>
              </w:rPr>
              <w:t>БИК 044525411</w:t>
            </w:r>
          </w:p>
          <w:p>
            <w:pPr>
              <w:rPr>
                <w:sz w:val="24"/>
                <w:szCs w:val="24"/>
                <w:highlight w:val="none"/>
              </w:rPr>
            </w:pPr>
            <w:r>
              <w:rPr>
                <w:sz w:val="24"/>
                <w:szCs w:val="24"/>
                <w:highlight w:val="none"/>
              </w:rPr>
              <w:t>к/с 30101810145250000411</w:t>
            </w:r>
          </w:p>
          <w:p>
            <w:pPr>
              <w:rPr>
                <w:sz w:val="24"/>
                <w:szCs w:val="24"/>
                <w:highlight w:val="none"/>
              </w:rPr>
            </w:pPr>
            <w:r>
              <w:rPr>
                <w:sz w:val="24"/>
                <w:szCs w:val="24"/>
                <w:highlight w:val="none"/>
              </w:rPr>
              <w:t>р/с 40702810339180000341</w:t>
            </w:r>
          </w:p>
          <w:p>
            <w:pPr>
              <w:rPr>
                <w:sz w:val="24"/>
                <w:szCs w:val="24"/>
                <w:highlight w:val="none"/>
              </w:rPr>
            </w:pPr>
            <w:r>
              <w:rPr>
                <w:sz w:val="24"/>
                <w:szCs w:val="24"/>
                <w:highlight w:val="none"/>
              </w:rPr>
              <w:t>Тел.:</w:t>
            </w:r>
          </w:p>
          <w:p>
            <w:pPr>
              <w:pStyle w:val="32"/>
              <w:ind w:firstLine="0"/>
              <w:jc w:val="left"/>
              <w:rPr>
                <w:highlight w:val="none"/>
                <w:lang w:val="en-US"/>
              </w:rPr>
            </w:pPr>
            <w:r>
              <w:rPr>
                <w:highlight w:val="none"/>
                <w:lang w:val="en-US"/>
              </w:rPr>
              <w:t>e-mail:</w:t>
            </w:r>
          </w:p>
          <w:p>
            <w:pPr>
              <w:pStyle w:val="32"/>
              <w:ind w:firstLine="0"/>
              <w:jc w:val="left"/>
              <w:rPr>
                <w:rFonts w:eastAsia="Arial"/>
                <w:highlight w:val="none"/>
                <w:lang w:eastAsia="ru-RU"/>
              </w:rPr>
            </w:pPr>
          </w:p>
          <w:p>
            <w:pPr>
              <w:pStyle w:val="48"/>
              <w:rPr>
                <w:rFonts w:ascii="Times New Roman" w:hAnsi="Times New Roman" w:cs="Times New Roman"/>
                <w:b/>
                <w:sz w:val="24"/>
                <w:szCs w:val="24"/>
                <w:highlight w:val="none"/>
              </w:rPr>
            </w:pPr>
            <w:r>
              <w:rPr>
                <w:rFonts w:ascii="Times New Roman" w:hAnsi="Times New Roman" w:cs="Times New Roman"/>
                <w:b/>
                <w:sz w:val="24"/>
                <w:szCs w:val="24"/>
                <w:highlight w:val="none"/>
              </w:rPr>
              <w:t>Генеральный директор</w:t>
            </w:r>
          </w:p>
          <w:p>
            <w:pPr>
              <w:rPr>
                <w:b/>
                <w:highlight w:val="none"/>
              </w:rPr>
            </w:pPr>
          </w:p>
          <w:p>
            <w:pPr>
              <w:jc w:val="both"/>
              <w:rPr>
                <w:b/>
                <w:sz w:val="24"/>
                <w:szCs w:val="24"/>
                <w:highlight w:val="none"/>
              </w:rPr>
            </w:pPr>
            <w:r>
              <w:rPr>
                <w:b/>
                <w:highlight w:val="none"/>
                <w:lang w:eastAsia="ar-SA"/>
              </w:rPr>
              <w:t>__________________</w:t>
            </w:r>
            <w:r>
              <w:rPr>
                <w:b/>
                <w:highlight w:val="none"/>
              </w:rPr>
              <w:t>/</w:t>
            </w:r>
            <w:r>
              <w:rPr>
                <w:b/>
                <w:sz w:val="24"/>
                <w:szCs w:val="24"/>
                <w:highlight w:val="none"/>
              </w:rPr>
              <w:t>Буянов Р.Н.</w:t>
            </w:r>
          </w:p>
          <w:p>
            <w:pPr>
              <w:pStyle w:val="32"/>
              <w:ind w:firstLine="0"/>
              <w:rPr>
                <w:b/>
                <w:bCs/>
                <w:highlight w:val="none"/>
              </w:rPr>
            </w:pPr>
            <w:r>
              <w:rPr>
                <w:b/>
                <w:sz w:val="22"/>
                <w:szCs w:val="22"/>
                <w:highlight w:val="none"/>
                <w:lang w:eastAsia="ar-SA"/>
              </w:rPr>
              <w:t>М.П.</w:t>
            </w:r>
          </w:p>
        </w:tc>
        <w:tc>
          <w:tcPr>
            <w:tcW w:w="5221" w:type="dxa"/>
            <w:tcBorders>
              <w:top w:val="single" w:color="000000" w:sz="4" w:space="0"/>
              <w:left w:val="single" w:color="000000" w:sz="4" w:space="0"/>
              <w:bottom w:val="single" w:color="000000" w:sz="4" w:space="0"/>
              <w:right w:val="single" w:color="000000" w:sz="4" w:space="0"/>
            </w:tcBorders>
            <w:shd w:val="clear" w:color="auto" w:fill="auto"/>
          </w:tcPr>
          <w:p>
            <w:pPr>
              <w:pStyle w:val="32"/>
              <w:ind w:firstLine="0"/>
              <w:rPr>
                <w:bCs/>
                <w:highlight w:val="none"/>
              </w:rPr>
            </w:pPr>
            <w:r>
              <w:rPr>
                <w:b/>
                <w:bCs/>
                <w:highlight w:val="none"/>
              </w:rPr>
              <w:t>Заказчик:</w:t>
            </w:r>
            <w:r>
              <w:rPr>
                <w:bCs/>
                <w:highlight w:val="none"/>
              </w:rPr>
              <w:t xml:space="preserve"> </w:t>
            </w:r>
          </w:p>
          <w:p>
            <w:pPr>
              <w:pStyle w:val="32"/>
              <w:ind w:firstLine="0"/>
              <w:rPr>
                <w:bCs/>
                <w:highlight w:val="none"/>
              </w:rPr>
            </w:pPr>
            <w:r>
              <w:rPr>
                <w:bCs/>
                <w:highlight w:val="none"/>
              </w:rPr>
              <w:t>ФИО___________________________________</w:t>
            </w:r>
          </w:p>
          <w:p>
            <w:pPr>
              <w:pStyle w:val="32"/>
              <w:ind w:firstLine="0"/>
              <w:rPr>
                <w:bCs/>
                <w:highlight w:val="none"/>
              </w:rPr>
            </w:pPr>
          </w:p>
          <w:p>
            <w:pPr>
              <w:pStyle w:val="32"/>
              <w:ind w:firstLine="0"/>
              <w:rPr>
                <w:bCs/>
                <w:highlight w:val="none"/>
              </w:rPr>
            </w:pPr>
            <w:r>
              <w:rPr>
                <w:bCs/>
                <w:highlight w:val="none"/>
              </w:rPr>
              <w:t>_______________________________________</w:t>
            </w:r>
          </w:p>
          <w:p>
            <w:pPr>
              <w:pStyle w:val="32"/>
              <w:ind w:firstLine="0"/>
              <w:rPr>
                <w:bCs/>
                <w:highlight w:val="none"/>
              </w:rPr>
            </w:pPr>
            <w:r>
              <w:rPr>
                <w:bCs/>
                <w:highlight w:val="none"/>
              </w:rPr>
              <w:t xml:space="preserve">Паспорт _______________________________  </w:t>
            </w:r>
          </w:p>
          <w:p>
            <w:pPr>
              <w:pStyle w:val="32"/>
              <w:ind w:firstLine="0"/>
              <w:rPr>
                <w:bCs/>
                <w:highlight w:val="none"/>
              </w:rPr>
            </w:pPr>
            <w:r>
              <w:rPr>
                <w:bCs/>
                <w:highlight w:val="none"/>
              </w:rPr>
              <w:t xml:space="preserve">                 </w:t>
            </w:r>
          </w:p>
          <w:p>
            <w:pPr>
              <w:pStyle w:val="32"/>
              <w:ind w:firstLine="0"/>
              <w:rPr>
                <w:bCs/>
                <w:highlight w:val="none"/>
              </w:rPr>
            </w:pPr>
            <w:r>
              <w:rPr>
                <w:bCs/>
                <w:highlight w:val="none"/>
              </w:rPr>
              <w:t>выдан (когда, кем) ______________________</w:t>
            </w:r>
          </w:p>
          <w:p>
            <w:pPr>
              <w:pStyle w:val="32"/>
              <w:ind w:firstLine="0"/>
              <w:rPr>
                <w:bCs/>
                <w:highlight w:val="none"/>
              </w:rPr>
            </w:pPr>
            <w:r>
              <w:rPr>
                <w:bCs/>
                <w:highlight w:val="none"/>
              </w:rPr>
              <w:t>_______________________________________</w:t>
            </w:r>
          </w:p>
          <w:p>
            <w:pPr>
              <w:pStyle w:val="32"/>
              <w:ind w:firstLine="0"/>
              <w:rPr>
                <w:bCs/>
                <w:highlight w:val="none"/>
              </w:rPr>
            </w:pPr>
          </w:p>
          <w:p>
            <w:pPr>
              <w:pStyle w:val="32"/>
              <w:ind w:firstLine="0"/>
              <w:rPr>
                <w:highlight w:val="none"/>
              </w:rPr>
            </w:pPr>
            <w:r>
              <w:rPr>
                <w:bCs/>
                <w:highlight w:val="none"/>
              </w:rPr>
              <w:t>зарегистрирован по адресу:________________</w:t>
            </w:r>
          </w:p>
          <w:p>
            <w:pPr>
              <w:pStyle w:val="32"/>
              <w:ind w:firstLine="0"/>
              <w:rPr>
                <w:highlight w:val="none"/>
              </w:rPr>
            </w:pPr>
            <w:r>
              <w:rPr>
                <w:bCs/>
                <w:highlight w:val="none"/>
              </w:rPr>
              <w:t>_______________________________________</w:t>
            </w:r>
          </w:p>
          <w:p>
            <w:pPr>
              <w:pStyle w:val="32"/>
              <w:ind w:firstLine="0"/>
              <w:rPr>
                <w:highlight w:val="none"/>
              </w:rPr>
            </w:pPr>
            <w:r>
              <w:rPr>
                <w:bCs/>
                <w:highlight w:val="none"/>
              </w:rPr>
              <w:t xml:space="preserve">_______________________________________ </w:t>
            </w:r>
          </w:p>
          <w:p>
            <w:pPr>
              <w:pStyle w:val="32"/>
              <w:ind w:firstLine="0"/>
              <w:rPr>
                <w:bCs/>
                <w:highlight w:val="none"/>
              </w:rPr>
            </w:pPr>
          </w:p>
          <w:p>
            <w:pPr>
              <w:pStyle w:val="32"/>
              <w:ind w:firstLine="0"/>
              <w:rPr>
                <w:bCs/>
                <w:highlight w:val="none"/>
              </w:rPr>
            </w:pPr>
            <w:r>
              <w:rPr>
                <w:bCs/>
                <w:highlight w:val="none"/>
              </w:rPr>
              <w:t>Телефон_______________________________</w:t>
            </w:r>
          </w:p>
          <w:p>
            <w:pPr>
              <w:pStyle w:val="32"/>
              <w:ind w:firstLine="0"/>
              <w:rPr>
                <w:bCs/>
                <w:highlight w:val="none"/>
                <w:u w:val="single"/>
              </w:rPr>
            </w:pPr>
          </w:p>
          <w:p>
            <w:pPr>
              <w:pStyle w:val="32"/>
              <w:ind w:firstLine="0"/>
              <w:rPr>
                <w:highlight w:val="none"/>
              </w:rPr>
            </w:pPr>
            <w:r>
              <w:rPr>
                <w:highlight w:val="none"/>
                <w:lang w:val="en-US"/>
              </w:rPr>
              <w:t>E</w:t>
            </w:r>
            <w:r>
              <w:rPr>
                <w:highlight w:val="none"/>
              </w:rPr>
              <w:t>-</w:t>
            </w:r>
            <w:r>
              <w:rPr>
                <w:highlight w:val="none"/>
                <w:lang w:val="en-US"/>
              </w:rPr>
              <w:t>mail</w:t>
            </w:r>
            <w:r>
              <w:rPr>
                <w:highlight w:val="none"/>
              </w:rPr>
              <w:t xml:space="preserve">   _______________________________</w:t>
            </w:r>
          </w:p>
          <w:p>
            <w:pPr>
              <w:pStyle w:val="32"/>
              <w:ind w:firstLine="0"/>
              <w:rPr>
                <w:b/>
                <w:bCs/>
                <w:highlight w:val="none"/>
              </w:rPr>
            </w:pPr>
          </w:p>
          <w:p>
            <w:pPr>
              <w:rPr>
                <w:b/>
                <w:bCs/>
                <w:highlight w:val="none"/>
              </w:rPr>
            </w:pPr>
          </w:p>
          <w:p>
            <w:pPr>
              <w:rPr>
                <w:highlight w:val="none"/>
              </w:rPr>
            </w:pPr>
          </w:p>
          <w:p>
            <w:pPr>
              <w:rPr>
                <w:highlight w:val="none"/>
              </w:rPr>
            </w:pPr>
          </w:p>
          <w:p>
            <w:pPr>
              <w:rPr>
                <w:highlight w:val="none"/>
              </w:rPr>
            </w:pPr>
          </w:p>
          <w:p>
            <w:pPr>
              <w:rPr>
                <w:highlight w:val="none"/>
              </w:rPr>
            </w:pPr>
          </w:p>
          <w:p>
            <w:pPr>
              <w:rPr>
                <w:highlight w:val="none"/>
              </w:rPr>
            </w:pPr>
            <w:r>
              <w:rPr>
                <w:highlight w:val="none"/>
              </w:rPr>
              <w:t xml:space="preserve">______________________/                              </w:t>
            </w:r>
          </w:p>
        </w:tc>
      </w:tr>
    </w:tbl>
    <w:p>
      <w:pPr>
        <w:pStyle w:val="32"/>
        <w:ind w:firstLine="0"/>
        <w:rPr>
          <w:b/>
          <w:bCs/>
          <w:highlight w:val="none"/>
        </w:rPr>
      </w:pPr>
    </w:p>
    <w:p>
      <w:pPr>
        <w:tabs>
          <w:tab w:val="center" w:pos="5046"/>
        </w:tabs>
        <w:rPr>
          <w:sz w:val="24"/>
          <w:szCs w:val="24"/>
          <w:highlight w:val="none"/>
        </w:rPr>
      </w:pPr>
    </w:p>
    <w:p>
      <w:pPr>
        <w:jc w:val="center"/>
        <w:rPr>
          <w:b/>
          <w:sz w:val="24"/>
          <w:szCs w:val="24"/>
          <w:highlight w:val="none"/>
          <w:lang w:eastAsia="ru-RU"/>
        </w:rPr>
      </w:pPr>
    </w:p>
    <w:p>
      <w:pPr>
        <w:jc w:val="center"/>
        <w:rPr>
          <w:b/>
          <w:sz w:val="24"/>
          <w:szCs w:val="24"/>
          <w:highlight w:val="none"/>
          <w:lang w:eastAsia="ru-RU"/>
        </w:rPr>
      </w:pPr>
      <w:r>
        <w:rPr>
          <w:b/>
          <w:sz w:val="24"/>
          <w:szCs w:val="24"/>
          <w:highlight w:val="none"/>
          <w:lang w:eastAsia="ru-RU"/>
        </w:rPr>
        <w:t>Согласие</w:t>
      </w:r>
    </w:p>
    <w:p>
      <w:pPr>
        <w:jc w:val="center"/>
        <w:rPr>
          <w:b/>
          <w:sz w:val="24"/>
          <w:szCs w:val="24"/>
          <w:highlight w:val="none"/>
          <w:lang w:eastAsia="ru-RU"/>
        </w:rPr>
      </w:pPr>
      <w:r>
        <w:rPr>
          <w:b/>
          <w:sz w:val="24"/>
          <w:szCs w:val="24"/>
          <w:highlight w:val="none"/>
          <w:lang w:eastAsia="ru-RU"/>
        </w:rPr>
        <w:t>субъекта персональных данных</w:t>
      </w:r>
    </w:p>
    <w:p>
      <w:pPr>
        <w:jc w:val="center"/>
        <w:rPr>
          <w:highlight w:val="none"/>
        </w:rPr>
      </w:pPr>
      <w:r>
        <w:rPr>
          <w:b/>
          <w:sz w:val="24"/>
          <w:szCs w:val="24"/>
          <w:highlight w:val="none"/>
          <w:lang w:eastAsia="ru-RU"/>
        </w:rPr>
        <w:t>- физического лица на обработку</w:t>
      </w:r>
    </w:p>
    <w:p>
      <w:pPr>
        <w:jc w:val="center"/>
        <w:rPr>
          <w:b/>
          <w:sz w:val="24"/>
          <w:szCs w:val="24"/>
          <w:highlight w:val="none"/>
          <w:lang w:eastAsia="ru-RU"/>
        </w:rPr>
      </w:pPr>
      <w:r>
        <w:rPr>
          <w:b/>
          <w:sz w:val="24"/>
          <w:szCs w:val="24"/>
          <w:highlight w:val="none"/>
          <w:lang w:eastAsia="ru-RU"/>
        </w:rPr>
        <w:t>его персональных данных</w:t>
      </w:r>
    </w:p>
    <w:p>
      <w:pPr>
        <w:jc w:val="center"/>
        <w:rPr>
          <w:b/>
          <w:sz w:val="24"/>
          <w:szCs w:val="24"/>
          <w:highlight w:val="none"/>
          <w:lang w:eastAsia="ru-RU"/>
        </w:rPr>
      </w:pPr>
    </w:p>
    <w:p>
      <w:pPr>
        <w:pStyle w:val="32"/>
        <w:ind w:firstLine="0"/>
        <w:rPr>
          <w:rFonts w:eastAsia="Arial"/>
          <w:highlight w:val="none"/>
          <w:lang w:eastAsia="ru-RU"/>
        </w:rPr>
      </w:pPr>
      <w:r>
        <w:rPr>
          <w:highlight w:val="none"/>
          <w:lang w:eastAsia="ru-RU"/>
        </w:rPr>
        <w:t xml:space="preserve">        </w:t>
      </w:r>
      <w:r>
        <w:rPr>
          <w:color w:val="000000"/>
          <w:highlight w:val="none"/>
          <w:lang w:eastAsia="ru-RU"/>
        </w:rPr>
        <w:t>В соответствии с Федеральным законом от 27.07 2006 № 152-ФЗ «О персональных данных»</w:t>
      </w:r>
      <w:r>
        <w:rPr>
          <w:highlight w:val="none"/>
          <w:lang w:eastAsia="ru-RU"/>
        </w:rPr>
        <w:t xml:space="preserve">, </w:t>
      </w:r>
      <w:r>
        <w:rPr>
          <w:color w:val="000000"/>
          <w:highlight w:val="none"/>
          <w:lang w:eastAsia="ru-RU"/>
        </w:rPr>
        <w:t xml:space="preserve">я даю согласие </w:t>
      </w:r>
      <w:r>
        <w:rPr>
          <w:b/>
          <w:bCs/>
          <w:highlight w:val="none"/>
        </w:rPr>
        <w:t>ООО «КЦ «ЗАЩИТА»</w:t>
      </w:r>
      <w:r>
        <w:rPr>
          <w:iCs/>
          <w:color w:val="000000"/>
          <w:highlight w:val="none"/>
          <w:lang w:eastAsia="ru-RU"/>
        </w:rPr>
        <w:t>,</w:t>
      </w:r>
      <w:r>
        <w:rPr>
          <w:highlight w:val="none"/>
          <w:lang w:eastAsia="ru-RU"/>
        </w:rPr>
        <w:t xml:space="preserve"> </w:t>
      </w:r>
      <w:r>
        <w:rPr>
          <w:color w:val="000000"/>
          <w:highlight w:val="none"/>
          <w:lang w:eastAsia="ru-RU"/>
        </w:rPr>
        <w:t>юридический адрес:</w:t>
      </w:r>
      <w:r>
        <w:rPr>
          <w:rFonts w:eastAsia="Arial"/>
          <w:highlight w:val="none"/>
          <w:lang w:eastAsia="ru-RU"/>
        </w:rPr>
        <w:t xml:space="preserve"> 440012, Пензенская область, г.о. город Пенза, г. Пенза, ул. Основная, стр. 1А </w:t>
      </w:r>
      <w:r>
        <w:rPr>
          <w:color w:val="000000"/>
          <w:highlight w:val="none"/>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pPr>
        <w:shd w:val="clear" w:color="auto" w:fill="FFFFFF"/>
        <w:spacing w:line="276" w:lineRule="auto"/>
        <w:ind w:left="180" w:firstLine="720"/>
        <w:jc w:val="both"/>
        <w:rPr>
          <w:sz w:val="24"/>
          <w:szCs w:val="24"/>
          <w:highlight w:val="none"/>
          <w:lang w:eastAsia="ru-RU"/>
        </w:rPr>
      </w:pPr>
      <w:r>
        <w:rPr>
          <w:iCs/>
          <w:color w:val="000000"/>
          <w:sz w:val="24"/>
          <w:szCs w:val="24"/>
          <w:highlight w:val="none"/>
          <w:lang w:eastAsia="ru-RU"/>
        </w:rPr>
        <w:t>Я</w:t>
      </w:r>
      <w:r>
        <w:rPr>
          <w:i/>
          <w:iCs/>
          <w:color w:val="000000"/>
          <w:sz w:val="24"/>
          <w:szCs w:val="24"/>
          <w:highlight w:val="none"/>
          <w:lang w:eastAsia="ru-RU"/>
        </w:rPr>
        <w:t xml:space="preserve"> </w:t>
      </w:r>
      <w:r>
        <w:rPr>
          <w:color w:val="000000"/>
          <w:sz w:val="24"/>
          <w:szCs w:val="24"/>
          <w:highlight w:val="none"/>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pPr>
        <w:shd w:val="clear" w:color="auto" w:fill="FFFFFF"/>
        <w:spacing w:line="276" w:lineRule="auto"/>
        <w:ind w:left="180" w:firstLine="720"/>
        <w:jc w:val="both"/>
        <w:rPr>
          <w:highlight w:val="none"/>
        </w:rPr>
      </w:pPr>
      <w:r>
        <w:rPr>
          <w:color w:val="000000"/>
          <w:sz w:val="24"/>
          <w:szCs w:val="24"/>
          <w:highlight w:val="none"/>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pPr>
        <w:shd w:val="clear" w:color="auto" w:fill="FFFFFF"/>
        <w:spacing w:line="276" w:lineRule="auto"/>
        <w:ind w:left="180" w:firstLine="720"/>
        <w:jc w:val="both"/>
        <w:rPr>
          <w:sz w:val="24"/>
          <w:szCs w:val="24"/>
          <w:highlight w:val="none"/>
          <w:lang w:eastAsia="ru-RU"/>
        </w:rPr>
      </w:pPr>
      <w:r>
        <w:rPr>
          <w:color w:val="000000"/>
          <w:sz w:val="24"/>
          <w:szCs w:val="24"/>
          <w:highlight w:val="none"/>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highlight w:val="none"/>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highlight w:val="none"/>
          <w:lang w:eastAsia="ru-RU"/>
        </w:rPr>
        <w:t>будут опубликованы на «Официальном сайте Российской Федерации для размещения информации о размещении заказов».</w:t>
      </w:r>
    </w:p>
    <w:p>
      <w:pPr>
        <w:shd w:val="clear" w:color="auto" w:fill="FFFFFF"/>
        <w:spacing w:line="276" w:lineRule="auto"/>
        <w:ind w:left="142" w:hanging="142"/>
        <w:jc w:val="both"/>
        <w:rPr>
          <w:sz w:val="24"/>
          <w:szCs w:val="24"/>
          <w:highlight w:val="none"/>
          <w:lang w:eastAsia="ru-RU"/>
        </w:rPr>
      </w:pPr>
      <w:r>
        <w:rPr>
          <w:color w:val="000000"/>
          <w:sz w:val="24"/>
          <w:szCs w:val="24"/>
          <w:highlight w:val="none"/>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pPr>
        <w:shd w:val="clear" w:color="auto" w:fill="FFFFFF"/>
        <w:spacing w:line="276" w:lineRule="auto"/>
        <w:ind w:left="180" w:firstLine="720"/>
        <w:jc w:val="both"/>
        <w:rPr>
          <w:sz w:val="24"/>
          <w:szCs w:val="24"/>
          <w:highlight w:val="none"/>
          <w:lang w:eastAsia="ru-RU"/>
        </w:rPr>
      </w:pPr>
      <w:r>
        <w:rPr>
          <w:color w:val="000000"/>
          <w:sz w:val="24"/>
          <w:szCs w:val="24"/>
          <w:highlight w:val="none"/>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pPr>
        <w:spacing w:line="276" w:lineRule="auto"/>
        <w:ind w:left="180"/>
        <w:jc w:val="both"/>
        <w:rPr>
          <w:color w:val="000000"/>
          <w:sz w:val="24"/>
          <w:szCs w:val="24"/>
          <w:highlight w:val="none"/>
          <w:lang w:eastAsia="ru-RU"/>
        </w:rPr>
      </w:pPr>
    </w:p>
    <w:p>
      <w:pPr>
        <w:jc w:val="both"/>
        <w:rPr>
          <w:sz w:val="24"/>
          <w:szCs w:val="24"/>
          <w:highlight w:val="none"/>
          <w:lang w:eastAsia="ru-RU"/>
        </w:rPr>
      </w:pPr>
    </w:p>
    <w:tbl>
      <w:tblPr>
        <w:tblStyle w:val="12"/>
        <w:tblW w:w="10422" w:type="dxa"/>
        <w:tblInd w:w="-108" w:type="dxa"/>
        <w:tblLayout w:type="autofit"/>
        <w:tblCellMar>
          <w:top w:w="0" w:type="dxa"/>
          <w:left w:w="108" w:type="dxa"/>
          <w:bottom w:w="0" w:type="dxa"/>
          <w:right w:w="108" w:type="dxa"/>
        </w:tblCellMar>
      </w:tblPr>
      <w:tblGrid>
        <w:gridCol w:w="3474"/>
        <w:gridCol w:w="3474"/>
        <w:gridCol w:w="3474"/>
      </w:tblGrid>
      <w:tr>
        <w:tblPrEx>
          <w:tblCellMar>
            <w:top w:w="0" w:type="dxa"/>
            <w:left w:w="108" w:type="dxa"/>
            <w:bottom w:w="0" w:type="dxa"/>
            <w:right w:w="108" w:type="dxa"/>
          </w:tblCellMar>
        </w:tblPrEx>
        <w:tc>
          <w:tcPr>
            <w:tcW w:w="3474" w:type="dxa"/>
            <w:shd w:val="clear" w:color="auto" w:fill="auto"/>
          </w:tcPr>
          <w:p>
            <w:pPr>
              <w:jc w:val="both"/>
              <w:rPr>
                <w:sz w:val="24"/>
                <w:szCs w:val="24"/>
                <w:highlight w:val="none"/>
                <w:u w:val="single"/>
                <w:lang w:eastAsia="ru-RU"/>
              </w:rPr>
            </w:pPr>
          </w:p>
          <w:p>
            <w:pPr>
              <w:jc w:val="both"/>
              <w:rPr>
                <w:highlight w:val="none"/>
              </w:rPr>
            </w:pPr>
            <w:r>
              <w:rPr>
                <w:sz w:val="24"/>
                <w:szCs w:val="24"/>
                <w:highlight w:val="none"/>
                <w:u w:val="single"/>
                <w:lang w:eastAsia="ru-RU"/>
              </w:rPr>
              <w:t>«       »</w:t>
            </w:r>
            <w:r>
              <w:rPr>
                <w:sz w:val="24"/>
                <w:szCs w:val="24"/>
                <w:highlight w:val="none"/>
                <w:lang w:eastAsia="ru-RU"/>
              </w:rPr>
              <w:t xml:space="preserve">  _____________20</w:t>
            </w:r>
            <w:r>
              <w:rPr>
                <w:sz w:val="24"/>
                <w:szCs w:val="24"/>
                <w:highlight w:val="none"/>
                <w:u w:val="single"/>
                <w:lang w:eastAsia="ru-RU"/>
              </w:rPr>
              <w:t xml:space="preserve">        </w:t>
            </w:r>
            <w:r>
              <w:rPr>
                <w:sz w:val="24"/>
                <w:szCs w:val="24"/>
                <w:highlight w:val="none"/>
                <w:lang w:eastAsia="ru-RU"/>
              </w:rPr>
              <w:t xml:space="preserve">г. </w:t>
            </w:r>
          </w:p>
        </w:tc>
        <w:tc>
          <w:tcPr>
            <w:tcW w:w="3474" w:type="dxa"/>
            <w:shd w:val="clear" w:color="auto" w:fill="auto"/>
          </w:tcPr>
          <w:p>
            <w:pPr>
              <w:jc w:val="center"/>
              <w:rPr>
                <w:sz w:val="24"/>
                <w:szCs w:val="24"/>
                <w:highlight w:val="none"/>
                <w:lang w:eastAsia="ru-RU"/>
              </w:rPr>
            </w:pPr>
          </w:p>
          <w:p>
            <w:pPr>
              <w:jc w:val="center"/>
              <w:rPr>
                <w:sz w:val="24"/>
                <w:szCs w:val="24"/>
                <w:highlight w:val="none"/>
                <w:lang w:eastAsia="ru-RU"/>
              </w:rPr>
            </w:pPr>
            <w:r>
              <w:rPr>
                <w:sz w:val="24"/>
                <w:szCs w:val="24"/>
                <w:highlight w:val="none"/>
                <w:lang w:eastAsia="ru-RU"/>
              </w:rPr>
              <w:t>______________</w:t>
            </w:r>
          </w:p>
          <w:p>
            <w:pPr>
              <w:jc w:val="center"/>
              <w:rPr>
                <w:sz w:val="24"/>
                <w:szCs w:val="24"/>
                <w:highlight w:val="none"/>
                <w:lang w:eastAsia="ru-RU"/>
              </w:rPr>
            </w:pPr>
            <w:r>
              <w:rPr>
                <w:sz w:val="24"/>
                <w:szCs w:val="24"/>
                <w:highlight w:val="none"/>
                <w:lang w:eastAsia="ru-RU"/>
              </w:rPr>
              <w:t>Подпись</w:t>
            </w:r>
          </w:p>
        </w:tc>
        <w:tc>
          <w:tcPr>
            <w:tcW w:w="3474" w:type="dxa"/>
            <w:shd w:val="clear" w:color="auto" w:fill="auto"/>
          </w:tcPr>
          <w:p>
            <w:pPr>
              <w:jc w:val="center"/>
              <w:rPr>
                <w:sz w:val="24"/>
                <w:szCs w:val="24"/>
                <w:highlight w:val="none"/>
                <w:lang w:eastAsia="ru-RU"/>
              </w:rPr>
            </w:pPr>
          </w:p>
          <w:p>
            <w:pPr>
              <w:jc w:val="center"/>
              <w:rPr>
                <w:sz w:val="24"/>
                <w:szCs w:val="24"/>
                <w:highlight w:val="none"/>
                <w:lang w:eastAsia="ru-RU"/>
              </w:rPr>
            </w:pPr>
            <w:r>
              <w:rPr>
                <w:sz w:val="24"/>
                <w:szCs w:val="24"/>
                <w:highlight w:val="none"/>
                <w:lang w:eastAsia="ru-RU"/>
              </w:rPr>
              <w:t>___________________</w:t>
            </w:r>
          </w:p>
          <w:p>
            <w:pPr>
              <w:jc w:val="center"/>
              <w:rPr>
                <w:sz w:val="24"/>
                <w:szCs w:val="24"/>
                <w:highlight w:val="none"/>
                <w:lang w:eastAsia="ru-RU"/>
              </w:rPr>
            </w:pPr>
            <w:r>
              <w:rPr>
                <w:sz w:val="24"/>
                <w:szCs w:val="24"/>
                <w:highlight w:val="none"/>
                <w:lang w:eastAsia="ru-RU"/>
              </w:rPr>
              <w:t>Фамилия, инициалы</w:t>
            </w:r>
          </w:p>
        </w:tc>
      </w:tr>
    </w:tbl>
    <w:p>
      <w:pPr>
        <w:jc w:val="both"/>
        <w:rPr>
          <w:sz w:val="24"/>
          <w:szCs w:val="24"/>
          <w:highlight w:val="none"/>
          <w:lang w:eastAsia="ru-RU"/>
        </w:rPr>
      </w:pPr>
    </w:p>
    <w:bookmarkEnd w:id="2"/>
    <w:sectPr>
      <w:pgSz w:w="11906" w:h="16838"/>
      <w:pgMar w:top="709" w:right="849" w:bottom="568" w:left="851" w:header="0" w:footer="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Verdana"/>
    <w:panose1 w:val="00000000000000000000"/>
    <w:charset w:val="86"/>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CC"/>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8D"/>
    <w:rsid w:val="000D6DA2"/>
    <w:rsid w:val="000E2F81"/>
    <w:rsid w:val="00111820"/>
    <w:rsid w:val="00112A21"/>
    <w:rsid w:val="00165591"/>
    <w:rsid w:val="001E778D"/>
    <w:rsid w:val="00226507"/>
    <w:rsid w:val="00243298"/>
    <w:rsid w:val="00286EEF"/>
    <w:rsid w:val="002D418D"/>
    <w:rsid w:val="00477EAB"/>
    <w:rsid w:val="004816FF"/>
    <w:rsid w:val="00566DCB"/>
    <w:rsid w:val="005F621B"/>
    <w:rsid w:val="0074420B"/>
    <w:rsid w:val="007F1D82"/>
    <w:rsid w:val="008404B1"/>
    <w:rsid w:val="00885650"/>
    <w:rsid w:val="008B69D6"/>
    <w:rsid w:val="00902936"/>
    <w:rsid w:val="00907203"/>
    <w:rsid w:val="00986D3F"/>
    <w:rsid w:val="009C6810"/>
    <w:rsid w:val="009D5585"/>
    <w:rsid w:val="00AA5D13"/>
    <w:rsid w:val="00B13CD7"/>
    <w:rsid w:val="00B14B8A"/>
    <w:rsid w:val="00B2189A"/>
    <w:rsid w:val="00BE6034"/>
    <w:rsid w:val="00D058DF"/>
    <w:rsid w:val="00EC6346"/>
    <w:rsid w:val="00F209E2"/>
    <w:rsid w:val="00F97EBF"/>
    <w:rsid w:val="00FB0055"/>
    <w:rsid w:val="19B4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0"/>
      <w:szCs w:val="20"/>
      <w:lang w:val="ru-RU"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000FF" w:themeColor="hyperlink"/>
      <w:u w:val="single"/>
    </w:rPr>
  </w:style>
  <w:style w:type="paragraph" w:styleId="16">
    <w:name w:val="Balloon Text"/>
    <w:basedOn w:val="1"/>
    <w:qFormat/>
    <w:uiPriority w:val="0"/>
    <w:rPr>
      <w:rFonts w:ascii="Tahoma" w:hAnsi="Tahoma" w:cs="Tahoma"/>
      <w:sz w:val="16"/>
      <w:szCs w:val="16"/>
      <w:lang w:val="en-US"/>
    </w:rPr>
  </w:style>
  <w:style w:type="paragraph" w:styleId="17">
    <w:name w:val="endnote text"/>
    <w:basedOn w:val="1"/>
    <w:link w:val="184"/>
    <w:semiHidden/>
    <w:unhideWhenUsed/>
    <w:qFormat/>
    <w:uiPriority w:val="99"/>
  </w:style>
  <w:style w:type="paragraph" w:styleId="18">
    <w:name w:val="caption"/>
    <w:basedOn w:val="1"/>
    <w:next w:val="1"/>
    <w:qFormat/>
    <w:uiPriority w:val="0"/>
    <w:pPr>
      <w:suppressLineNumbers/>
      <w:spacing w:before="120" w:after="120"/>
    </w:pPr>
    <w:rPr>
      <w:i/>
      <w:iCs/>
      <w:sz w:val="24"/>
      <w:szCs w:val="24"/>
    </w:rPr>
  </w:style>
  <w:style w:type="paragraph" w:styleId="19">
    <w:name w:val="footnote text"/>
    <w:basedOn w:val="1"/>
    <w:link w:val="183"/>
    <w:semiHidden/>
    <w:unhideWhenUsed/>
    <w:uiPriority w:val="99"/>
    <w:pPr>
      <w:spacing w:after="40"/>
    </w:pPr>
    <w:rPr>
      <w:sz w:val="18"/>
    </w:rPr>
  </w:style>
  <w:style w:type="paragraph" w:styleId="20">
    <w:name w:val="toc 8"/>
    <w:basedOn w:val="1"/>
    <w:next w:val="1"/>
    <w:unhideWhenUsed/>
    <w:qFormat/>
    <w:uiPriority w:val="39"/>
    <w:pPr>
      <w:spacing w:after="57"/>
      <w:ind w:left="1984"/>
    </w:pPr>
  </w:style>
  <w:style w:type="paragraph" w:styleId="21">
    <w:name w:val="header"/>
    <w:basedOn w:val="1"/>
    <w:link w:val="55"/>
    <w:unhideWhenUsed/>
    <w:qFormat/>
    <w:uiPriority w:val="99"/>
    <w:pPr>
      <w:tabs>
        <w:tab w:val="center" w:pos="7143"/>
        <w:tab w:val="right" w:pos="14287"/>
      </w:tabs>
    </w:pPr>
  </w:style>
  <w:style w:type="paragraph" w:styleId="22">
    <w:name w:val="toc 9"/>
    <w:basedOn w:val="1"/>
    <w:next w:val="1"/>
    <w:unhideWhenUsed/>
    <w:qFormat/>
    <w:uiPriority w:val="39"/>
    <w:pPr>
      <w:spacing w:after="57"/>
      <w:ind w:left="2268"/>
    </w:pPr>
  </w:style>
  <w:style w:type="paragraph" w:styleId="23">
    <w:name w:val="toc 7"/>
    <w:basedOn w:val="1"/>
    <w:next w:val="1"/>
    <w:unhideWhenUsed/>
    <w:uiPriority w:val="39"/>
    <w:pPr>
      <w:spacing w:after="57"/>
      <w:ind w:left="1701"/>
    </w:pPr>
  </w:style>
  <w:style w:type="paragraph" w:styleId="24">
    <w:name w:val="Body Text"/>
    <w:basedOn w:val="1"/>
    <w:qFormat/>
    <w:uiPriority w:val="0"/>
    <w:pPr>
      <w:spacing w:after="140" w:line="276" w:lineRule="auto"/>
    </w:pPr>
  </w:style>
  <w:style w:type="paragraph" w:styleId="25">
    <w:name w:val="toc 1"/>
    <w:basedOn w:val="1"/>
    <w:next w:val="1"/>
    <w:unhideWhenUsed/>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uiPriority w:val="39"/>
    <w:pPr>
      <w:spacing w:after="57"/>
      <w:ind w:left="283"/>
    </w:pPr>
  </w:style>
  <w:style w:type="paragraph" w:styleId="30">
    <w:name w:val="toc 4"/>
    <w:basedOn w:val="1"/>
    <w:next w:val="1"/>
    <w:unhideWhenUsed/>
    <w:qFormat/>
    <w:uiPriority w:val="39"/>
    <w:pPr>
      <w:spacing w:after="57"/>
      <w:ind w:left="850"/>
    </w:pPr>
  </w:style>
  <w:style w:type="paragraph" w:styleId="31">
    <w:name w:val="toc 5"/>
    <w:basedOn w:val="1"/>
    <w:next w:val="1"/>
    <w:unhideWhenUsed/>
    <w:uiPriority w:val="39"/>
    <w:pPr>
      <w:spacing w:after="57"/>
      <w:ind w:left="1134"/>
    </w:pPr>
  </w:style>
  <w:style w:type="paragraph" w:styleId="32">
    <w:name w:val="Body Text Indent"/>
    <w:basedOn w:val="1"/>
    <w:qFormat/>
    <w:uiPriority w:val="0"/>
    <w:pPr>
      <w:ind w:firstLine="540"/>
      <w:jc w:val="both"/>
    </w:pPr>
    <w:rPr>
      <w:sz w:val="24"/>
      <w:szCs w:val="24"/>
    </w:rPr>
  </w:style>
  <w:style w:type="paragraph" w:styleId="33">
    <w:name w:val="Title"/>
    <w:basedOn w:val="1"/>
    <w:next w:val="1"/>
    <w:link w:val="49"/>
    <w:qFormat/>
    <w:uiPriority w:val="10"/>
    <w:pPr>
      <w:spacing w:before="300" w:after="200"/>
      <w:contextualSpacing/>
    </w:pPr>
    <w:rPr>
      <w:sz w:val="48"/>
      <w:szCs w:val="48"/>
    </w:rPr>
  </w:style>
  <w:style w:type="paragraph" w:styleId="34">
    <w:name w:val="footer"/>
    <w:basedOn w:val="1"/>
    <w:link w:val="57"/>
    <w:unhideWhenUsed/>
    <w:qFormat/>
    <w:uiPriority w:val="99"/>
    <w:pPr>
      <w:tabs>
        <w:tab w:val="center" w:pos="7143"/>
        <w:tab w:val="right" w:pos="14287"/>
      </w:tabs>
    </w:pPr>
  </w:style>
  <w:style w:type="paragraph" w:styleId="35">
    <w:name w:val="List"/>
    <w:basedOn w:val="24"/>
    <w:qFormat/>
    <w:uiPriority w:val="0"/>
  </w:style>
  <w:style w:type="paragraph" w:styleId="36">
    <w:name w:val="Subtitle"/>
    <w:basedOn w:val="1"/>
    <w:next w:val="24"/>
    <w:link w:val="50"/>
    <w:qFormat/>
    <w:uiPriority w:val="0"/>
    <w:pPr>
      <w:spacing w:after="60"/>
      <w:jc w:val="center"/>
      <w:outlineLvl w:val="1"/>
    </w:pPr>
    <w:rPr>
      <w:rFonts w:ascii="Arial" w:hAnsi="Arial" w:cs="Arial"/>
      <w:sz w:val="24"/>
      <w:szCs w:val="24"/>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Заголовок 1 Знак"/>
    <w:link w:val="2"/>
    <w:qFormat/>
    <w:uiPriority w:val="9"/>
    <w:rPr>
      <w:rFonts w:ascii="Arial" w:hAnsi="Arial" w:eastAsia="Arial" w:cs="Arial"/>
      <w:sz w:val="40"/>
      <w:szCs w:val="40"/>
    </w:rPr>
  </w:style>
  <w:style w:type="character" w:customStyle="1" w:styleId="39">
    <w:name w:val="Заголовок 2 Знак"/>
    <w:link w:val="3"/>
    <w:qFormat/>
    <w:uiPriority w:val="9"/>
    <w:rPr>
      <w:rFonts w:ascii="Arial" w:hAnsi="Arial" w:eastAsia="Arial" w:cs="Arial"/>
      <w:sz w:val="34"/>
    </w:rPr>
  </w:style>
  <w:style w:type="character" w:customStyle="1" w:styleId="40">
    <w:name w:val="Заголовок 3 Знак"/>
    <w:link w:val="4"/>
    <w:qFormat/>
    <w:uiPriority w:val="9"/>
    <w:rPr>
      <w:rFonts w:ascii="Arial" w:hAnsi="Arial" w:eastAsia="Arial" w:cs="Arial"/>
      <w:sz w:val="30"/>
      <w:szCs w:val="30"/>
    </w:rPr>
  </w:style>
  <w:style w:type="character" w:customStyle="1" w:styleId="41">
    <w:name w:val="Заголовок 4 Знак"/>
    <w:link w:val="5"/>
    <w:qFormat/>
    <w:uiPriority w:val="9"/>
    <w:rPr>
      <w:rFonts w:ascii="Arial" w:hAnsi="Arial" w:eastAsia="Arial" w:cs="Arial"/>
      <w:b/>
      <w:bCs/>
      <w:sz w:val="26"/>
      <w:szCs w:val="26"/>
    </w:rPr>
  </w:style>
  <w:style w:type="character" w:customStyle="1" w:styleId="42">
    <w:name w:val="Заголовок 5 Знак"/>
    <w:link w:val="6"/>
    <w:qFormat/>
    <w:uiPriority w:val="9"/>
    <w:rPr>
      <w:rFonts w:ascii="Arial" w:hAnsi="Arial" w:eastAsia="Arial" w:cs="Arial"/>
      <w:b/>
      <w:bCs/>
      <w:sz w:val="24"/>
      <w:szCs w:val="24"/>
    </w:rPr>
  </w:style>
  <w:style w:type="character" w:customStyle="1" w:styleId="43">
    <w:name w:val="Заголовок 6 Знак"/>
    <w:link w:val="7"/>
    <w:qFormat/>
    <w:uiPriority w:val="9"/>
    <w:rPr>
      <w:rFonts w:ascii="Arial" w:hAnsi="Arial" w:eastAsia="Arial" w:cs="Arial"/>
      <w:b/>
      <w:bCs/>
      <w:sz w:val="22"/>
      <w:szCs w:val="22"/>
    </w:rPr>
  </w:style>
  <w:style w:type="character" w:customStyle="1" w:styleId="44">
    <w:name w:val="Заголовок 7 Знак"/>
    <w:link w:val="8"/>
    <w:qFormat/>
    <w:uiPriority w:val="9"/>
    <w:rPr>
      <w:rFonts w:ascii="Arial" w:hAnsi="Arial" w:eastAsia="Arial" w:cs="Arial"/>
      <w:b/>
      <w:bCs/>
      <w:i/>
      <w:iCs/>
      <w:sz w:val="22"/>
      <w:szCs w:val="22"/>
    </w:rPr>
  </w:style>
  <w:style w:type="character" w:customStyle="1" w:styleId="45">
    <w:name w:val="Заголовок 8 Знак"/>
    <w:link w:val="9"/>
    <w:qFormat/>
    <w:uiPriority w:val="9"/>
    <w:rPr>
      <w:rFonts w:ascii="Arial" w:hAnsi="Arial" w:eastAsia="Arial" w:cs="Arial"/>
      <w:i/>
      <w:iCs/>
      <w:sz w:val="22"/>
      <w:szCs w:val="22"/>
    </w:rPr>
  </w:style>
  <w:style w:type="character" w:customStyle="1" w:styleId="46">
    <w:name w:val="Заголовок 9 Знак"/>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rPr>
      <w:rFonts w:ascii="Arial" w:hAnsi="Arial" w:eastAsia="Arial" w:cs="Arial"/>
      <w:sz w:val="20"/>
      <w:szCs w:val="20"/>
      <w:lang w:val="ru-RU" w:eastAsia="zh-CN" w:bidi="ar-SA"/>
    </w:rPr>
  </w:style>
  <w:style w:type="character" w:customStyle="1" w:styleId="49">
    <w:name w:val="Название Знак"/>
    <w:link w:val="33"/>
    <w:qFormat/>
    <w:uiPriority w:val="10"/>
    <w:rPr>
      <w:sz w:val="48"/>
      <w:szCs w:val="48"/>
    </w:rPr>
  </w:style>
  <w:style w:type="character" w:customStyle="1" w:styleId="50">
    <w:name w:val="Подзаголовок Знак"/>
    <w:link w:val="36"/>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Цитата 2 Знак"/>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Выделенная цитата Знак"/>
    <w:link w:val="53"/>
    <w:qFormat/>
    <w:uiPriority w:val="30"/>
    <w:rPr>
      <w:i/>
    </w:rPr>
  </w:style>
  <w:style w:type="character" w:customStyle="1" w:styleId="55">
    <w:name w:val="Верхний колонтитул Знак"/>
    <w:link w:val="21"/>
    <w:qFormat/>
    <w:uiPriority w:val="99"/>
  </w:style>
  <w:style w:type="character" w:customStyle="1" w:styleId="56">
    <w:name w:val="Footer Char"/>
    <w:qFormat/>
    <w:uiPriority w:val="99"/>
  </w:style>
  <w:style w:type="character" w:customStyle="1" w:styleId="57">
    <w:name w:val="Нижний колонтитул Знак"/>
    <w:link w:val="34"/>
    <w:qFormat/>
    <w:uiPriority w:val="99"/>
  </w:style>
  <w:style w:type="table" w:customStyle="1" w:styleId="5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60">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2">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3">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4">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8">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8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5">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9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9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92">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9">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auto"/>
      </w:tcPr>
    </w:tblStylePr>
    <w:tblStylePr w:type="band1Horz">
      <w:rPr>
        <w:rFonts w:ascii="Arial" w:hAnsi="Arial"/>
        <w:color w:val="7E7E7E" w:themeColor="text1" w:themeShade="95" w:themeTint="80"/>
        <w:sz w:val="22"/>
      </w:rPr>
      <w:tcPr>
        <w:shd w:val="clear" w:color="CACACA" w:themeColor="text1" w:themeTint="34" w:fill="auto"/>
      </w:tcPr>
    </w:tblStylePr>
    <w:tblStylePr w:type="band2Horz">
      <w:rPr>
        <w:rFonts w:ascii="Arial" w:hAnsi="Arial"/>
        <w:color w:val="7E7E7E" w:themeColor="text1" w:themeShade="95" w:themeTint="80"/>
        <w:sz w:val="22"/>
      </w:rPr>
    </w:tblStylePr>
  </w:style>
  <w:style w:type="table" w:customStyle="1" w:styleId="10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auto"/>
      </w:tcPr>
    </w:tblStylePr>
    <w:tblStylePr w:type="band1Horz">
      <w:rPr>
        <w:rFonts w:ascii="Arial" w:hAnsi="Arial"/>
        <w:color w:val="A6BFDD" w:themeColor="accent1" w:themeShade="95" w:themeTint="80"/>
        <w:sz w:val="22"/>
      </w:rPr>
      <w:tcPr>
        <w:shd w:val="clear" w:color="DBE5F1" w:themeColor="accent1" w:themeTint="34" w:fill="auto"/>
      </w:tcPr>
    </w:tblStylePr>
    <w:tblStylePr w:type="band2Horz">
      <w:rPr>
        <w:rFonts w:ascii="Arial" w:hAnsi="Arial"/>
        <w:color w:val="A6BFDD" w:themeColor="accent1" w:themeShade="95" w:themeTint="80"/>
        <w:sz w:val="22"/>
      </w:rPr>
    </w:tblStylePr>
  </w:style>
  <w:style w:type="table" w:customStyle="1" w:styleId="10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auto"/>
      </w:tcPr>
    </w:tblStylePr>
    <w:tblStylePr w:type="band1Horz">
      <w:rPr>
        <w:rFonts w:ascii="Arial" w:hAnsi="Arial"/>
        <w:color w:val="D99795" w:themeColor="accent2" w:themeShade="95" w:themeTint="97"/>
        <w:sz w:val="22"/>
      </w:rPr>
      <w:tcPr>
        <w:shd w:val="clear" w:color="F2DCDC" w:themeColor="accent2" w:themeTint="32" w:fill="auto"/>
      </w:tcPr>
    </w:tblStylePr>
    <w:tblStylePr w:type="band2Horz">
      <w:rPr>
        <w:rFonts w:ascii="Arial" w:hAnsi="Arial"/>
        <w:color w:val="D99795" w:themeColor="accent2" w:themeShade="95" w:themeTint="97"/>
        <w:sz w:val="22"/>
      </w:rPr>
    </w:tblStylePr>
  </w:style>
  <w:style w:type="table" w:customStyle="1" w:styleId="10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auto"/>
      </w:tcPr>
    </w:tblStylePr>
    <w:tblStylePr w:type="band1Horz">
      <w:rPr>
        <w:rFonts w:ascii="Arial" w:hAnsi="Arial"/>
        <w:color w:val="9BBB59" w:themeColor="accent3" w:themeShade="95" w:themeTint="FE"/>
        <w:sz w:val="22"/>
      </w:rPr>
      <w:tcPr>
        <w:shd w:val="clear" w:color="EAF1DD" w:themeColor="accent3" w:themeTint="34" w:fill="auto"/>
      </w:tcPr>
    </w:tblStylePr>
    <w:tblStylePr w:type="band2Horz">
      <w:rPr>
        <w:rFonts w:ascii="Arial" w:hAnsi="Arial"/>
        <w:color w:val="9BBB59" w:themeColor="accent3" w:themeShade="95" w:themeTint="FE"/>
        <w:sz w:val="22"/>
      </w:rPr>
    </w:tblStylePr>
  </w:style>
  <w:style w:type="table" w:customStyle="1" w:styleId="10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auto"/>
      </w:tcPr>
    </w:tblStylePr>
    <w:tblStylePr w:type="band1Horz">
      <w:rPr>
        <w:rFonts w:ascii="Arial" w:hAnsi="Arial"/>
        <w:color w:val="B2A1C6" w:themeColor="accent4" w:themeShade="95" w:themeTint="9A"/>
        <w:sz w:val="22"/>
      </w:rPr>
      <w:tcPr>
        <w:shd w:val="clear" w:color="E5DFEC" w:themeColor="accent4" w:themeTint="34" w:fill="auto"/>
      </w:tcPr>
    </w:tblStylePr>
    <w:tblStylePr w:type="band2Horz">
      <w:rPr>
        <w:rFonts w:ascii="Arial" w:hAnsi="Arial"/>
        <w:color w:val="B2A1C6" w:themeColor="accent4" w:themeShade="95" w:themeTint="9A"/>
        <w:sz w:val="22"/>
      </w:rPr>
    </w:tblStylePr>
  </w:style>
  <w:style w:type="table" w:customStyle="1" w:styleId="10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auto"/>
      </w:tcPr>
    </w:tblStylePr>
    <w:tblStylePr w:type="band1Horz">
      <w:rPr>
        <w:rFonts w:ascii="Arial" w:hAnsi="Arial"/>
        <w:color w:val="266779" w:themeColor="accent5" w:themeShade="95"/>
        <w:sz w:val="22"/>
      </w:r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10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auto"/>
      </w:tcPr>
    </w:tblStylePr>
    <w:tblStylePr w:type="band1Horz">
      <w:rPr>
        <w:rFonts w:ascii="Arial" w:hAnsi="Arial"/>
        <w:color w:val="266779" w:themeColor="accent5" w:themeShade="95"/>
        <w:sz w:val="22"/>
      </w:rPr>
      <w:tcPr>
        <w:shd w:val="clear" w:color="FDE9D9" w:themeColor="accent6" w:themeTint="34" w:fill="auto"/>
      </w:tcPr>
    </w:tblStylePr>
    <w:tblStylePr w:type="band2Horz">
      <w:rPr>
        <w:rFonts w:ascii="Arial" w:hAnsi="Arial"/>
        <w:color w:val="266779" w:themeColor="accent5" w:themeShade="95"/>
        <w:sz w:val="22"/>
      </w:rPr>
    </w:tblStylePr>
  </w:style>
  <w:style w:type="table" w:customStyle="1" w:styleId="106">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7E7E7E" w:themeColor="text1" w:themeShade="95" w:themeTint="80"/>
        <w:sz w:val="22"/>
      </w:rPr>
      <w:tcPr>
        <w:shd w:val="clear" w:color="F1F1F1" w:themeColor="text1" w:themeTint="0D" w:fill="auto"/>
      </w:tcPr>
    </w:tblStylePr>
    <w:tblStylePr w:type="band2Horz">
      <w:rPr>
        <w:rFonts w:ascii="Arial" w:hAnsi="Arial"/>
        <w:color w:val="7E7E7E" w:themeColor="text1" w:themeShade="95" w:themeTint="80"/>
        <w:sz w:val="22"/>
      </w:rPr>
    </w:tblStylePr>
  </w:style>
  <w:style w:type="table" w:customStyle="1" w:styleId="10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6BFDD" w:themeColor="accent1" w:themeShade="95" w:themeTint="80"/>
        <w:sz w:val="22"/>
      </w:rPr>
      <w:tcPr>
        <w:shd w:val="clear" w:color="DBE5F1" w:themeColor="accent1" w:themeTint="34" w:fill="auto"/>
      </w:tcPr>
    </w:tblStylePr>
    <w:tblStylePr w:type="band2Horz">
      <w:rPr>
        <w:rFonts w:ascii="Arial" w:hAnsi="Arial"/>
        <w:color w:val="A6BFDD" w:themeColor="accent1" w:themeShade="95" w:themeTint="80"/>
        <w:sz w:val="22"/>
      </w:rPr>
    </w:tblStylePr>
  </w:style>
  <w:style w:type="table" w:customStyle="1" w:styleId="108">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99795" w:themeColor="accent2" w:themeShade="95" w:themeTint="97"/>
        <w:sz w:val="22"/>
      </w:rPr>
      <w:tcPr>
        <w:shd w:val="clear" w:color="F2DCDC" w:themeColor="accent2" w:themeTint="32" w:fill="auto"/>
      </w:tcPr>
    </w:tblStylePr>
    <w:tblStylePr w:type="band2Horz">
      <w:rPr>
        <w:rFonts w:ascii="Arial" w:hAnsi="Arial"/>
        <w:color w:val="D99795" w:themeColor="accent2" w:themeShade="95" w:themeTint="97"/>
        <w:sz w:val="22"/>
      </w:rPr>
    </w:tblStylePr>
  </w:style>
  <w:style w:type="table" w:customStyle="1" w:styleId="10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Shade="95" w:themeTint="FE"/>
        <w:sz w:val="22"/>
      </w:rPr>
      <w:tcPr>
        <w:shd w:val="clear" w:color="EAF1DD" w:themeColor="accent3" w:themeTint="34" w:fill="auto"/>
      </w:tcPr>
    </w:tblStylePr>
    <w:tblStylePr w:type="band2Horz">
      <w:rPr>
        <w:rFonts w:ascii="Arial" w:hAnsi="Arial"/>
        <w:color w:val="9BBB59" w:themeColor="accent3" w:themeShade="95" w:themeTint="FE"/>
        <w:sz w:val="22"/>
      </w:rPr>
    </w:tblStylePr>
  </w:style>
  <w:style w:type="table" w:customStyle="1" w:styleId="11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2A1C6" w:themeColor="accent4" w:themeShade="95" w:themeTint="9A"/>
        <w:sz w:val="22"/>
      </w:rPr>
      <w:tcPr>
        <w:shd w:val="clear" w:color="E5DFEC" w:themeColor="accent4" w:themeTint="34" w:fill="auto"/>
      </w:tcPr>
    </w:tblStylePr>
    <w:tblStylePr w:type="band2Horz">
      <w:rPr>
        <w:rFonts w:ascii="Arial" w:hAnsi="Arial"/>
        <w:color w:val="B2A1C6" w:themeColor="accent4" w:themeShade="95" w:themeTint="9A"/>
        <w:sz w:val="22"/>
      </w:rPr>
    </w:tblStylePr>
  </w:style>
  <w:style w:type="table" w:customStyle="1" w:styleId="11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9" w:themeColor="accent5" w:themeShade="95"/>
        <w:sz w:val="22"/>
      </w:r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11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15407" w:themeColor="accent6" w:themeShade="95"/>
        <w:sz w:val="22"/>
      </w:rPr>
      <w:tcPr>
        <w:shd w:val="clear" w:color="FDE9D9" w:themeColor="accent6" w:themeTint="34" w:fill="auto"/>
      </w:tcPr>
    </w:tblStylePr>
    <w:tblStylePr w:type="band2Horz">
      <w:rPr>
        <w:rFonts w:ascii="Arial" w:hAnsi="Arial"/>
        <w:color w:val="B15407" w:themeColor="accent6" w:themeShade="95"/>
        <w:sz w:val="22"/>
      </w:rPr>
    </w:tblStylePr>
  </w:style>
  <w:style w:type="table" w:customStyle="1" w:styleId="113">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4">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5">
    <w:name w:val="List Table 1 Light - Accent 2"/>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20">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2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2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2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7">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40">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41">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4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4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4">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8">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auto"/>
      </w:tcPr>
    </w:tblStylePr>
    <w:tblStylePr w:type="band1Horz">
      <w:rPr>
        <w:rFonts w:ascii="Arial" w:hAnsi="Arial"/>
        <w:color w:val="000000" w:themeColor="text1"/>
        <w:sz w:val="22"/>
      </w:rPr>
      <w:tcPr>
        <w:shd w:val="clear" w:color="BEBEBE" w:themeColor="text1" w:themeTint="40" w:fill="auto"/>
      </w:tcPr>
    </w:tblStylePr>
    <w:tblStylePr w:type="band2Horz">
      <w:rPr>
        <w:rFonts w:ascii="Arial" w:hAnsi="Arial"/>
        <w:color w:val="000000" w:themeColor="text1"/>
        <w:sz w:val="22"/>
      </w:rPr>
    </w:tblStylePr>
  </w:style>
  <w:style w:type="table" w:customStyle="1" w:styleId="149">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auto"/>
      </w:tcPr>
    </w:tblStylePr>
    <w:tblStylePr w:type="band1Horz">
      <w:rPr>
        <w:rFonts w:ascii="Arial" w:hAnsi="Arial"/>
        <w:color w:val="2A4B71" w:themeColor="accent1" w:themeShade="95"/>
        <w:sz w:val="22"/>
      </w:rPr>
      <w:tcPr>
        <w:shd w:val="clear" w:color="D2DFEE" w:themeColor="accent1" w:themeTint="40" w:fill="auto"/>
      </w:tcPr>
    </w:tblStylePr>
    <w:tblStylePr w:type="band2Horz">
      <w:rPr>
        <w:rFonts w:ascii="Arial" w:hAnsi="Arial"/>
        <w:color w:val="2A4B71" w:themeColor="accent1" w:themeShade="95"/>
        <w:sz w:val="22"/>
      </w:rPr>
    </w:tblStylePr>
  </w:style>
  <w:style w:type="table" w:customStyle="1" w:styleId="15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auto"/>
      </w:tcPr>
    </w:tblStylePr>
    <w:tblStylePr w:type="band1Horz">
      <w:rPr>
        <w:rFonts w:ascii="Arial" w:hAnsi="Arial"/>
        <w:color w:val="D99795" w:themeColor="accent2" w:themeShade="95" w:themeTint="97"/>
        <w:sz w:val="22"/>
      </w:rPr>
      <w:tcPr>
        <w:shd w:val="clear" w:color="EFD3D2" w:themeColor="accent2" w:themeTint="40" w:fill="auto"/>
      </w:tcPr>
    </w:tblStylePr>
    <w:tblStylePr w:type="band2Horz">
      <w:rPr>
        <w:rFonts w:ascii="Arial" w:hAnsi="Arial"/>
        <w:color w:val="D99795" w:themeColor="accent2" w:themeShade="95" w:themeTint="97"/>
        <w:sz w:val="22"/>
      </w:rPr>
    </w:tblStylePr>
  </w:style>
  <w:style w:type="table" w:customStyle="1" w:styleId="151">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auto"/>
      </w:tcPr>
    </w:tblStylePr>
    <w:tblStylePr w:type="band1Horz">
      <w:rPr>
        <w:rFonts w:ascii="Arial" w:hAnsi="Arial"/>
        <w:color w:val="C3D69C" w:themeColor="accent3" w:themeShade="95" w:themeTint="98"/>
        <w:sz w:val="22"/>
      </w:rPr>
      <w:tcPr>
        <w:shd w:val="clear" w:color="E5EDD5" w:themeColor="accent3" w:themeTint="40" w:fill="auto"/>
      </w:tcPr>
    </w:tblStylePr>
    <w:tblStylePr w:type="band2Horz">
      <w:rPr>
        <w:rFonts w:ascii="Arial" w:hAnsi="Arial"/>
        <w:color w:val="C3D69C" w:themeColor="accent3" w:themeShade="95" w:themeTint="98"/>
        <w:sz w:val="22"/>
      </w:rPr>
    </w:tblStylePr>
  </w:style>
  <w:style w:type="table" w:customStyle="1" w:styleId="15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auto"/>
      </w:tcPr>
    </w:tblStylePr>
    <w:tblStylePr w:type="band1Horz">
      <w:rPr>
        <w:rFonts w:ascii="Arial" w:hAnsi="Arial"/>
        <w:color w:val="B2A1C6" w:themeColor="accent4" w:themeShade="95" w:themeTint="9A"/>
        <w:sz w:val="22"/>
      </w:rPr>
      <w:tcPr>
        <w:shd w:val="clear" w:color="DFD8E7" w:themeColor="accent4" w:themeTint="40" w:fill="auto"/>
      </w:tcPr>
    </w:tblStylePr>
    <w:tblStylePr w:type="band2Horz">
      <w:rPr>
        <w:rFonts w:ascii="Arial" w:hAnsi="Arial"/>
        <w:color w:val="B2A1C6" w:themeColor="accent4" w:themeShade="95" w:themeTint="9A"/>
        <w:sz w:val="22"/>
      </w:rPr>
    </w:tblStylePr>
  </w:style>
  <w:style w:type="table" w:customStyle="1" w:styleId="15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auto"/>
      </w:tcPr>
    </w:tblStylePr>
    <w:tblStylePr w:type="band1Horz">
      <w:rPr>
        <w:rFonts w:ascii="Arial" w:hAnsi="Arial"/>
        <w:color w:val="92CCDC" w:themeColor="accent5" w:themeShade="95" w:themeTint="9A"/>
        <w:sz w:val="22"/>
      </w:rPr>
      <w:tcPr>
        <w:shd w:val="clear" w:color="D1EAF0" w:themeColor="accent5" w:themeTint="40" w:fill="auto"/>
      </w:tcPr>
    </w:tblStylePr>
    <w:tblStylePr w:type="band2Horz">
      <w:rPr>
        <w:rFonts w:ascii="Arial" w:hAnsi="Arial"/>
        <w:color w:val="92CCDC" w:themeColor="accent5" w:themeShade="95" w:themeTint="9A"/>
        <w:sz w:val="22"/>
      </w:rPr>
    </w:tblStylePr>
  </w:style>
  <w:style w:type="table" w:customStyle="1" w:styleId="15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auto"/>
      </w:tcPr>
    </w:tblStylePr>
    <w:tblStylePr w:type="band1Horz">
      <w:rPr>
        <w:rFonts w:ascii="Arial" w:hAnsi="Arial"/>
        <w:color w:val="FAC090" w:themeColor="accent6" w:themeShade="95" w:themeTint="98"/>
        <w:sz w:val="22"/>
      </w:rPr>
      <w:tcPr>
        <w:shd w:val="clear" w:color="FCE4D0" w:themeColor="accent6" w:themeTint="40" w:fill="auto"/>
      </w:tcPr>
    </w:tblStylePr>
    <w:tblStylePr w:type="band2Horz">
      <w:rPr>
        <w:rFonts w:ascii="Arial" w:hAnsi="Arial"/>
        <w:color w:val="FAC090" w:themeColor="accent6" w:themeShade="95" w:themeTint="98"/>
        <w:sz w:val="22"/>
      </w:rPr>
    </w:tblStylePr>
  </w:style>
  <w:style w:type="table" w:customStyle="1" w:styleId="155">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7E7E7E" w:themeColor="text1" w:themeShade="95" w:themeTint="80"/>
        <w:sz w:val="22"/>
      </w:rPr>
      <w:tcPr>
        <w:shd w:val="clear" w:color="BEBEBE" w:themeColor="text1" w:themeTint="40" w:fill="auto"/>
      </w:tcPr>
    </w:tblStylePr>
    <w:tblStylePr w:type="band2Horz">
      <w:rPr>
        <w:rFonts w:ascii="Arial" w:hAnsi="Arial"/>
        <w:color w:val="7E7E7E" w:themeColor="text1" w:themeShade="95" w:themeTint="80"/>
        <w:sz w:val="22"/>
      </w:rPr>
    </w:tblStylePr>
  </w:style>
  <w:style w:type="table" w:customStyle="1" w:styleId="15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5"/>
        <w:sz w:val="22"/>
      </w:rPr>
      <w:tcPr>
        <w:shd w:val="clear" w:color="D2DFEE" w:themeColor="accent1" w:themeTint="40" w:fill="auto"/>
      </w:tcPr>
    </w:tblStylePr>
    <w:tblStylePr w:type="band2Horz">
      <w:rPr>
        <w:rFonts w:ascii="Arial" w:hAnsi="Arial"/>
        <w:color w:val="2A4B71" w:themeColor="accent1" w:themeShade="95"/>
        <w:sz w:val="22"/>
      </w:rPr>
    </w:tblStylePr>
  </w:style>
  <w:style w:type="table" w:customStyle="1" w:styleId="15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99795" w:themeColor="accent2" w:themeShade="95" w:themeTint="97"/>
        <w:sz w:val="22"/>
      </w:rPr>
      <w:tcPr>
        <w:shd w:val="clear" w:color="EFD3D2" w:themeColor="accent2" w:themeTint="40" w:fill="auto"/>
      </w:tcPr>
    </w:tblStylePr>
    <w:tblStylePr w:type="band2Horz">
      <w:rPr>
        <w:rFonts w:ascii="Arial" w:hAnsi="Arial"/>
        <w:color w:val="D99795" w:themeColor="accent2" w:themeShade="95" w:themeTint="97"/>
        <w:sz w:val="22"/>
      </w:rPr>
    </w:tblStylePr>
  </w:style>
  <w:style w:type="table" w:customStyle="1" w:styleId="15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C" w:themeColor="accent3" w:themeShade="95" w:themeTint="98"/>
        <w:sz w:val="22"/>
      </w:rPr>
      <w:tcPr>
        <w:shd w:val="clear" w:color="E5EDD5" w:themeColor="accent3" w:themeTint="40" w:fill="auto"/>
      </w:tcPr>
    </w:tblStylePr>
    <w:tblStylePr w:type="band2Horz">
      <w:rPr>
        <w:rFonts w:ascii="Arial" w:hAnsi="Arial"/>
        <w:color w:val="C3D69C" w:themeColor="accent3" w:themeShade="95" w:themeTint="98"/>
        <w:sz w:val="22"/>
      </w:rPr>
    </w:tblStylePr>
  </w:style>
  <w:style w:type="table" w:customStyle="1" w:styleId="15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2A1C6" w:themeColor="accent4" w:themeShade="95" w:themeTint="9A"/>
        <w:sz w:val="22"/>
      </w:rPr>
      <w:tcPr>
        <w:shd w:val="clear" w:color="DFD8E7" w:themeColor="accent4" w:themeTint="40" w:fill="auto"/>
      </w:tcPr>
    </w:tblStylePr>
    <w:tblStylePr w:type="band2Horz">
      <w:rPr>
        <w:rFonts w:ascii="Arial" w:hAnsi="Arial"/>
        <w:color w:val="B2A1C6" w:themeColor="accent4" w:themeShade="95" w:themeTint="9A"/>
        <w:sz w:val="22"/>
      </w:rPr>
    </w:tblStylePr>
  </w:style>
  <w:style w:type="table" w:customStyle="1" w:styleId="16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2CCDC" w:themeColor="accent5" w:themeShade="95" w:themeTint="9A"/>
        <w:sz w:val="22"/>
      </w:rPr>
      <w:tcPr>
        <w:shd w:val="clear" w:color="D1EAF0" w:themeColor="accent5" w:themeTint="40" w:fill="auto"/>
      </w:tcPr>
    </w:tblStylePr>
    <w:tblStylePr w:type="band2Horz">
      <w:rPr>
        <w:rFonts w:ascii="Arial" w:hAnsi="Arial"/>
        <w:color w:val="92CCDC" w:themeColor="accent5" w:themeShade="95" w:themeTint="9A"/>
        <w:sz w:val="22"/>
      </w:rPr>
    </w:tblStylePr>
  </w:style>
  <w:style w:type="table" w:customStyle="1" w:styleId="16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Shade="95" w:themeTint="98"/>
        <w:sz w:val="22"/>
      </w:rPr>
      <w:tcPr>
        <w:shd w:val="clear" w:color="FCE4D0" w:themeColor="accent6" w:themeTint="40" w:fill="auto"/>
      </w:tcPr>
    </w:tblStylePr>
    <w:tblStylePr w:type="band2Horz">
      <w:rPr>
        <w:rFonts w:ascii="Arial" w:hAnsi="Arial"/>
        <w:color w:val="FAC090" w:themeColor="accent6" w:themeShade="95" w:themeTint="98"/>
        <w:sz w:val="22"/>
      </w:rPr>
    </w:tblStylePr>
  </w:style>
  <w:style w:type="table" w:customStyle="1" w:styleId="162">
    <w:name w:val="Lined - Accent"/>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3">
    <w:name w:val="Lined - Accent 1"/>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4">
    <w:name w:val="Lined - Accent 2"/>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5">
    <w:name w:val="Lined - Accent 3"/>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6">
    <w:name w:val="Lined - Accent 4"/>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7">
    <w:name w:val="Lined - Accent 5"/>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8">
    <w:name w:val="Lined - Accent 6"/>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9">
    <w:name w:val="Bordered &amp; Lined - Accent"/>
    <w:qFormat/>
    <w:uiPriority w:val="99"/>
    <w:rPr>
      <w:color w:val="404040"/>
      <w:sz w:val="20"/>
      <w:szCs w:val="20"/>
      <w:lang w:val="ru-RU" w:eastAsia="ru-RU" w:bidi="ar-SA"/>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70">
    <w:name w:val="Bordered &amp; Lined - Accent 1"/>
    <w:qFormat/>
    <w:uiPriority w:val="99"/>
    <w:rPr>
      <w:color w:val="404040"/>
      <w:sz w:val="20"/>
      <w:szCs w:val="20"/>
      <w:lang w:val="ru-RU" w:eastAsia="ru-RU" w:bidi="ar-SA"/>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71">
    <w:name w:val="Bordered &amp; Lined - Accent 2"/>
    <w:qFormat/>
    <w:uiPriority w:val="99"/>
    <w:rPr>
      <w:color w:val="404040"/>
      <w:sz w:val="20"/>
      <w:szCs w:val="20"/>
      <w:lang w:val="ru-RU" w:eastAsia="ru-RU" w:bidi="ar-SA"/>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72">
    <w:name w:val="Bordered &amp; Lined - Accent 3"/>
    <w:qFormat/>
    <w:uiPriority w:val="99"/>
    <w:rPr>
      <w:color w:val="404040"/>
      <w:sz w:val="20"/>
      <w:szCs w:val="20"/>
      <w:lang w:val="ru-RU" w:eastAsia="ru-RU" w:bidi="ar-SA"/>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3">
    <w:name w:val="Bordered &amp; Lined - Accent 4"/>
    <w:qFormat/>
    <w:uiPriority w:val="99"/>
    <w:rPr>
      <w:color w:val="404040"/>
      <w:sz w:val="20"/>
      <w:szCs w:val="20"/>
      <w:lang w:val="ru-RU" w:eastAsia="ru-RU" w:bidi="ar-SA"/>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4">
    <w:name w:val="Bordered &amp; Lined - Accent 5"/>
    <w:qFormat/>
    <w:uiPriority w:val="99"/>
    <w:rPr>
      <w:color w:val="404040"/>
      <w:sz w:val="20"/>
      <w:szCs w:val="20"/>
      <w:lang w:val="ru-RU" w:eastAsia="ru-RU" w:bidi="ar-SA"/>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5">
    <w:name w:val="Bordered &amp; Lined - Accent 6"/>
    <w:qFormat/>
    <w:uiPriority w:val="99"/>
    <w:rPr>
      <w:color w:val="404040"/>
      <w:sz w:val="20"/>
      <w:szCs w:val="20"/>
      <w:lang w:val="ru-RU" w:eastAsia="ru-RU" w:bidi="ar-SA"/>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Текст сноски Знак"/>
    <w:link w:val="19"/>
    <w:qFormat/>
    <w:uiPriority w:val="99"/>
    <w:rPr>
      <w:sz w:val="18"/>
    </w:rPr>
  </w:style>
  <w:style w:type="character" w:customStyle="1" w:styleId="184">
    <w:name w:val="Текст концевой сноски Знак"/>
    <w:link w:val="17"/>
    <w:uiPriority w:val="99"/>
    <w:rPr>
      <w:sz w:val="20"/>
    </w:rPr>
  </w:style>
  <w:style w:type="paragraph" w:customStyle="1" w:styleId="185">
    <w:name w:val="TOC Heading"/>
    <w:unhideWhenUsed/>
    <w:qFormat/>
    <w:uiPriority w:val="39"/>
    <w:rPr>
      <w:rFonts w:ascii="Times New Roman" w:hAnsi="Times New Roman" w:eastAsia="DejaVu Sans" w:cs="DejaVu Sans"/>
      <w:sz w:val="24"/>
      <w:szCs w:val="24"/>
      <w:lang w:val="en-US" w:eastAsia="zh-CN" w:bidi="hi-IN"/>
    </w:rPr>
  </w:style>
  <w:style w:type="character" w:customStyle="1" w:styleId="186">
    <w:name w:val="Текст выноски Знак"/>
    <w:qFormat/>
    <w:uiPriority w:val="0"/>
    <w:rPr>
      <w:rFonts w:ascii="Tahoma" w:hAnsi="Tahoma" w:cs="Tahoma"/>
      <w:sz w:val="16"/>
      <w:szCs w:val="16"/>
    </w:rPr>
  </w:style>
  <w:style w:type="paragraph" w:customStyle="1" w:styleId="187">
    <w:name w:val="Heading"/>
    <w:basedOn w:val="1"/>
    <w:next w:val="36"/>
    <w:qFormat/>
    <w:uiPriority w:val="0"/>
    <w:pPr>
      <w:jc w:val="center"/>
    </w:pPr>
    <w:rPr>
      <w:b/>
      <w:sz w:val="28"/>
    </w:rPr>
  </w:style>
  <w:style w:type="paragraph" w:customStyle="1" w:styleId="188">
    <w:name w:val="Index"/>
    <w:basedOn w:val="1"/>
    <w:qFormat/>
    <w:uiPriority w:val="0"/>
    <w:pPr>
      <w:suppressLineNumbers/>
    </w:pPr>
  </w:style>
  <w:style w:type="paragraph" w:customStyle="1" w:styleId="189">
    <w:name w:val="Основной текст 21"/>
    <w:basedOn w:val="1"/>
    <w:qFormat/>
    <w:uiPriority w:val="0"/>
    <w:pPr>
      <w:jc w:val="both"/>
    </w:pPr>
    <w:rPr>
      <w:sz w:val="28"/>
    </w:rPr>
  </w:style>
  <w:style w:type="paragraph" w:customStyle="1" w:styleId="190">
    <w:name w:val="Основной текст с отступом 21"/>
    <w:basedOn w:val="1"/>
    <w:qFormat/>
    <w:uiPriority w:val="0"/>
    <w:pPr>
      <w:spacing w:after="120" w:line="480" w:lineRule="auto"/>
      <w:ind w:left="283"/>
    </w:pPr>
  </w:style>
  <w:style w:type="paragraph" w:customStyle="1" w:styleId="191">
    <w:name w:val="Основной текст 31"/>
    <w:basedOn w:val="1"/>
    <w:qFormat/>
    <w:uiPriority w:val="0"/>
    <w:pPr>
      <w:spacing w:after="120"/>
    </w:pPr>
    <w:rPr>
      <w:sz w:val="16"/>
      <w:szCs w:val="16"/>
    </w:rPr>
  </w:style>
  <w:style w:type="paragraph" w:customStyle="1" w:styleId="192">
    <w:name w:val="Table Contents"/>
    <w:basedOn w:val="1"/>
    <w:qFormat/>
    <w:uiPriority w:val="0"/>
    <w:pPr>
      <w:suppressLineNumbers/>
    </w:pPr>
  </w:style>
  <w:style w:type="paragraph" w:customStyle="1" w:styleId="193">
    <w:name w:val="Table Heading"/>
    <w:basedOn w:val="192"/>
    <w:qFormat/>
    <w:uiPriority w:val="0"/>
    <w:pPr>
      <w:jc w:val="center"/>
    </w:pPr>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4</Pages>
  <Words>1987</Words>
  <Characters>11328</Characters>
  <Lines>94</Lines>
  <Paragraphs>26</Paragraphs>
  <TotalTime>101</TotalTime>
  <ScaleCrop>false</ScaleCrop>
  <LinksUpToDate>false</LinksUpToDate>
  <CharactersWithSpaces>13289</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2021-09-20T10:49:00Z</dcterms:created>
  <dc:creator>secretar</dc:creator>
  <cp:lastModifiedBy>Виктория Иванов�</cp:lastModifiedBy>
  <dcterms:modified xsi:type="dcterms:W3CDTF">2023-05-31T11:10:57Z</dcterms:modified>
  <dc:title>Договор № _____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E7098A02C8764F7EBA70D0C429BBEA31</vt:lpwstr>
  </property>
</Properties>
</file>